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09" w:rsidRPr="00A56C9F" w:rsidRDefault="00773809" w:rsidP="00773809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6C9F">
        <w:rPr>
          <w:rFonts w:ascii="Times New Roman" w:hAnsi="Times New Roman" w:cs="Times New Roman"/>
          <w:sz w:val="24"/>
          <w:szCs w:val="24"/>
        </w:rPr>
        <w:t>ДОГОВОР № ________</w:t>
      </w:r>
    </w:p>
    <w:p w:rsidR="00773809" w:rsidRPr="00A56C9F" w:rsidRDefault="004E5E40" w:rsidP="00773809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поставки материалов</w:t>
      </w:r>
    </w:p>
    <w:p w:rsidR="00773809" w:rsidRPr="00A56C9F" w:rsidRDefault="00773809" w:rsidP="0077380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3809" w:rsidRPr="00A56C9F" w:rsidRDefault="00773809" w:rsidP="00773809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903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773809" w:rsidRPr="00A56C9F" w:rsidRDefault="00773809" w:rsidP="0077380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3809" w:rsidRPr="00A56C9F" w:rsidRDefault="00770745" w:rsidP="00212A0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745">
        <w:rPr>
          <w:rFonts w:ascii="Times New Roman" w:hAnsi="Times New Roman" w:cs="Times New Roman"/>
          <w:sz w:val="24"/>
          <w:szCs w:val="24"/>
        </w:rPr>
        <w:t xml:space="preserve">Открытое акционерное общество </w:t>
      </w:r>
      <w:r w:rsidRPr="004E5E40">
        <w:rPr>
          <w:rFonts w:ascii="Times New Roman" w:hAnsi="Times New Roman" w:cs="Times New Roman"/>
          <w:sz w:val="24"/>
          <w:szCs w:val="24"/>
        </w:rPr>
        <w:t>«»</w:t>
      </w:r>
      <w:r w:rsidR="005903F9">
        <w:rPr>
          <w:rFonts w:ascii="Times New Roman" w:hAnsi="Times New Roman" w:cs="Times New Roman"/>
          <w:sz w:val="24"/>
          <w:szCs w:val="24"/>
        </w:rPr>
        <w:t xml:space="preserve"> (сокращенное наименование – ОАО «</w:t>
      </w:r>
      <w:r w:rsidR="002909FD" w:rsidRPr="002909FD">
        <w:rPr>
          <w:rFonts w:ascii="Times New Roman" w:hAnsi="Times New Roman" w:cs="Times New Roman"/>
          <w:sz w:val="24"/>
          <w:szCs w:val="24"/>
        </w:rPr>
        <w:t>__________</w:t>
      </w:r>
      <w:r w:rsidR="005903F9">
        <w:rPr>
          <w:rFonts w:ascii="Times New Roman" w:hAnsi="Times New Roman" w:cs="Times New Roman"/>
          <w:sz w:val="24"/>
          <w:szCs w:val="24"/>
        </w:rPr>
        <w:t>»)</w:t>
      </w:r>
      <w:r w:rsidR="00773809" w:rsidRPr="004E5E40">
        <w:rPr>
          <w:rFonts w:ascii="Times New Roman" w:hAnsi="Times New Roman" w:cs="Times New Roman"/>
          <w:sz w:val="24"/>
          <w:szCs w:val="24"/>
        </w:rPr>
        <w:t>,</w:t>
      </w:r>
      <w:r w:rsidR="00773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именуемое в дальнейшем «Покупатель</w:t>
      </w:r>
      <w:r w:rsidR="00773809">
        <w:rPr>
          <w:rFonts w:ascii="Times New Roman" w:hAnsi="Times New Roman" w:cs="Times New Roman"/>
          <w:sz w:val="24"/>
          <w:szCs w:val="24"/>
        </w:rPr>
        <w:t>»</w:t>
      </w:r>
      <w:r w:rsidR="00773809"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2909FD" w:rsidRPr="002909FD">
        <w:rPr>
          <w:rFonts w:ascii="Times New Roman" w:hAnsi="Times New Roman" w:cs="Times New Roman"/>
          <w:sz w:val="24"/>
          <w:szCs w:val="24"/>
        </w:rPr>
        <w:t>_______________</w:t>
      </w:r>
      <w:r w:rsidR="00773809" w:rsidRPr="00A56C9F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</w:t>
      </w:r>
      <w:r w:rsidRPr="00770745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Pr="004E5E40">
        <w:rPr>
          <w:rFonts w:ascii="Times New Roman" w:hAnsi="Times New Roman" w:cs="Times New Roman"/>
          <w:sz w:val="24"/>
          <w:szCs w:val="24"/>
        </w:rPr>
        <w:t>«</w:t>
      </w:r>
      <w:r w:rsidR="002909FD" w:rsidRPr="002909FD">
        <w:rPr>
          <w:rFonts w:ascii="Times New Roman" w:hAnsi="Times New Roman" w:cs="Times New Roman"/>
          <w:sz w:val="24"/>
          <w:szCs w:val="24"/>
        </w:rPr>
        <w:t>_____________</w:t>
      </w:r>
      <w:r w:rsidRPr="004E5E40">
        <w:rPr>
          <w:rFonts w:ascii="Times New Roman" w:hAnsi="Times New Roman" w:cs="Times New Roman"/>
          <w:sz w:val="24"/>
          <w:szCs w:val="24"/>
        </w:rPr>
        <w:t>»,</w:t>
      </w:r>
      <w:r w:rsidRPr="0077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5E40">
        <w:rPr>
          <w:rFonts w:ascii="Times New Roman" w:hAnsi="Times New Roman" w:cs="Times New Roman"/>
          <w:sz w:val="24"/>
          <w:szCs w:val="24"/>
        </w:rPr>
        <w:t>менуемое в дальнейшем «Продавец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770745">
        <w:rPr>
          <w:rFonts w:ascii="Times New Roman" w:hAnsi="Times New Roman" w:cs="Times New Roman"/>
          <w:sz w:val="24"/>
          <w:szCs w:val="24"/>
        </w:rPr>
        <w:t xml:space="preserve">в лице Генерального директора </w:t>
      </w:r>
      <w:r w:rsidR="002909FD" w:rsidRPr="002909FD">
        <w:rPr>
          <w:rFonts w:ascii="Times New Roman" w:hAnsi="Times New Roman" w:cs="Times New Roman"/>
          <w:sz w:val="24"/>
          <w:szCs w:val="24"/>
        </w:rPr>
        <w:t>_______________</w:t>
      </w:r>
      <w:r w:rsidR="00773809" w:rsidRPr="00A56C9F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</w:t>
      </w:r>
      <w:r w:rsidR="00773809">
        <w:rPr>
          <w:rFonts w:ascii="Times New Roman" w:hAnsi="Times New Roman" w:cs="Times New Roman"/>
          <w:sz w:val="24"/>
          <w:szCs w:val="24"/>
        </w:rPr>
        <w:t xml:space="preserve"> совместно именуемые «Стороны»,</w:t>
      </w:r>
      <w:r w:rsidR="00773809" w:rsidRPr="00A56C9F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– «Договор») о нижеследующем:</w:t>
      </w:r>
    </w:p>
    <w:p w:rsidR="00773809" w:rsidRDefault="00773809" w:rsidP="007738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3809" w:rsidRPr="002909FD" w:rsidRDefault="00773809" w:rsidP="0077380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9FD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70745" w:rsidRDefault="00773809" w:rsidP="00212A0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12A03">
        <w:rPr>
          <w:b/>
        </w:rPr>
        <w:t>1.1.</w:t>
      </w:r>
      <w:r w:rsidRPr="00773809">
        <w:t xml:space="preserve"> </w:t>
      </w:r>
      <w:r w:rsidR="00770745">
        <w:rPr>
          <w:color w:val="1F1F1F"/>
        </w:rPr>
        <w:t xml:space="preserve">Продавец обязуется передать в </w:t>
      </w:r>
      <w:r w:rsidR="00770745">
        <w:rPr>
          <w:color w:val="000000"/>
        </w:rPr>
        <w:t xml:space="preserve">собственность </w:t>
      </w:r>
      <w:r w:rsidR="00770745">
        <w:rPr>
          <w:color w:val="1F1F1F"/>
        </w:rPr>
        <w:t xml:space="preserve">Покупателю, а Покупатель принять и оплатить на </w:t>
      </w:r>
      <w:r w:rsidR="00770745">
        <w:rPr>
          <w:color w:val="000000"/>
        </w:rPr>
        <w:t xml:space="preserve">условиях, </w:t>
      </w:r>
      <w:r w:rsidR="00770745">
        <w:rPr>
          <w:color w:val="1F1F1F"/>
        </w:rPr>
        <w:t>определенных</w:t>
      </w:r>
      <w:r w:rsidR="00770745">
        <w:rPr>
          <w:color w:val="000000"/>
        </w:rPr>
        <w:t xml:space="preserve"> </w:t>
      </w:r>
      <w:r w:rsidR="00770745">
        <w:rPr>
          <w:color w:val="1F1F1F"/>
        </w:rPr>
        <w:t xml:space="preserve">Договором, отделочные материалы (далее - </w:t>
      </w:r>
      <w:r w:rsidR="00770745">
        <w:rPr>
          <w:color w:val="000000"/>
        </w:rPr>
        <w:t xml:space="preserve">материалы), цена, </w:t>
      </w:r>
      <w:r w:rsidR="00770745">
        <w:rPr>
          <w:color w:val="1F1F1F"/>
        </w:rPr>
        <w:t xml:space="preserve">ассортимент, </w:t>
      </w:r>
      <w:r w:rsidR="00770745">
        <w:rPr>
          <w:color w:val="000000"/>
        </w:rPr>
        <w:t>количество,</w:t>
      </w:r>
      <w:r w:rsidR="00770745">
        <w:rPr>
          <w:color w:val="1F1F1F"/>
        </w:rPr>
        <w:t xml:space="preserve"> </w:t>
      </w:r>
      <w:r w:rsidR="00770745">
        <w:rPr>
          <w:color w:val="000000"/>
        </w:rPr>
        <w:t xml:space="preserve">комплектность </w:t>
      </w:r>
      <w:r w:rsidR="00770745">
        <w:rPr>
          <w:color w:val="1F1F1F"/>
        </w:rPr>
        <w:t xml:space="preserve">и условия поставки которых при каждой поставке уточняются в </w:t>
      </w:r>
      <w:r w:rsidR="00770745">
        <w:rPr>
          <w:color w:val="000000"/>
        </w:rPr>
        <w:t xml:space="preserve">согласованной </w:t>
      </w:r>
      <w:r w:rsidR="00770745">
        <w:rPr>
          <w:color w:val="1F1F1F"/>
        </w:rPr>
        <w:t xml:space="preserve">сторонами Спецификации (Приложение №1 </w:t>
      </w:r>
      <w:r w:rsidR="00770745">
        <w:rPr>
          <w:color w:val="000000"/>
        </w:rPr>
        <w:t xml:space="preserve">к </w:t>
      </w:r>
      <w:r w:rsidR="00770745">
        <w:rPr>
          <w:color w:val="1F1F1F"/>
        </w:rPr>
        <w:t xml:space="preserve">настоящему Договору). </w:t>
      </w:r>
      <w:r w:rsidR="00770745">
        <w:rPr>
          <w:color w:val="000000"/>
        </w:rPr>
        <w:t xml:space="preserve">Спецификация </w:t>
      </w:r>
      <w:r w:rsidR="00770745">
        <w:rPr>
          <w:color w:val="1F1F1F"/>
        </w:rPr>
        <w:t>составляется на каждую партию материалов, согласованную сторонами.</w:t>
      </w:r>
    </w:p>
    <w:p w:rsidR="00E457B7" w:rsidRPr="00E457B7" w:rsidRDefault="00E457B7" w:rsidP="00E457B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7B7">
        <w:rPr>
          <w:rFonts w:ascii="Times New Roman" w:hAnsi="Times New Roman" w:cs="Times New Roman"/>
          <w:b/>
          <w:sz w:val="24"/>
          <w:szCs w:val="24"/>
        </w:rPr>
        <w:t>1.2.</w:t>
      </w:r>
      <w:r w:rsidRPr="00E457B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родавец</w:t>
      </w:r>
      <w:r w:rsidRPr="00E457B7">
        <w:rPr>
          <w:rFonts w:ascii="Times New Roman" w:hAnsi="Times New Roman" w:cs="Times New Roman"/>
          <w:sz w:val="24"/>
          <w:szCs w:val="24"/>
        </w:rPr>
        <w:t xml:space="preserve"> гарантирует, что является надлежащим юридическим лицом, имеющим право осуществлять поставку материалов, являющихся предметом Договора, что материалы принадлежат ему на праве собственности, свободны от любых прав третьих лиц и допущены к свободному обращению на территории Российской Федерации без каких-либо ограничений (без залога, запрета, ареста и т.п.).</w:t>
      </w:r>
    </w:p>
    <w:p w:rsidR="00770745" w:rsidRDefault="00770745" w:rsidP="00770745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73809" w:rsidRPr="002909FD" w:rsidRDefault="00773809" w:rsidP="00770745">
      <w:pPr>
        <w:pStyle w:val="ConsPlusNonformat"/>
        <w:widowControl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9FD">
        <w:rPr>
          <w:rFonts w:ascii="Times New Roman" w:hAnsi="Times New Roman" w:cs="Times New Roman"/>
          <w:b/>
          <w:sz w:val="24"/>
          <w:szCs w:val="24"/>
        </w:rPr>
        <w:t>2. ЦЕНА И ОБЩАЯ СТОИМОСТЬ ДОГОВОРА</w:t>
      </w:r>
    </w:p>
    <w:p w:rsidR="004E5E40" w:rsidRDefault="004E5E40" w:rsidP="00212A0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color w:val="1F1F1F"/>
        </w:rPr>
        <w:t>2.1.</w:t>
      </w:r>
      <w:r>
        <w:rPr>
          <w:color w:val="1F1F1F"/>
        </w:rPr>
        <w:t xml:space="preserve"> Цена Договора </w:t>
      </w:r>
      <w:r>
        <w:rPr>
          <w:color w:val="000000"/>
        </w:rPr>
        <w:t xml:space="preserve">складывается из </w:t>
      </w:r>
      <w:r>
        <w:rPr>
          <w:color w:val="1F1F1F"/>
        </w:rPr>
        <w:t>стоимости отдельных поставок, рассчитанной Продавцом</w:t>
      </w:r>
      <w:r>
        <w:t xml:space="preserve"> </w:t>
      </w:r>
      <w:r>
        <w:rPr>
          <w:color w:val="1F1F1F"/>
        </w:rPr>
        <w:t xml:space="preserve">на основании Заявки Покупателя </w:t>
      </w:r>
      <w:r>
        <w:rPr>
          <w:color w:val="000000"/>
        </w:rPr>
        <w:t xml:space="preserve">(Приложение </w:t>
      </w:r>
      <w:r>
        <w:rPr>
          <w:color w:val="1F1F1F"/>
        </w:rPr>
        <w:t xml:space="preserve">№2 к настоящему Договору) и определенной в согласованной сторонами </w:t>
      </w:r>
      <w:r>
        <w:rPr>
          <w:color w:val="000000"/>
        </w:rPr>
        <w:t>Спецификации.</w:t>
      </w:r>
    </w:p>
    <w:p w:rsidR="004E5E40" w:rsidRDefault="004E5E40" w:rsidP="00212A0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color w:val="000000"/>
        </w:rPr>
        <w:t>2.2.</w:t>
      </w:r>
      <w:r>
        <w:rPr>
          <w:color w:val="000000"/>
        </w:rPr>
        <w:t xml:space="preserve"> </w:t>
      </w:r>
      <w:r>
        <w:t>Цена каждой поставки включает стоимость материалов, количество и ассортимент которых указаны в Спецификации, включая НДС 18 %. Стоимость упаковки, маркировки, затаривания (погрузки),</w:t>
      </w:r>
      <w:r w:rsidRPr="004E5E40">
        <w:rPr>
          <w:rFonts w:eastAsia="Lucida Sans Unicode" w:cs="Tahoma"/>
          <w:sz w:val="26"/>
          <w:szCs w:val="26"/>
          <w:lang w:eastAsia="en-US"/>
        </w:rPr>
        <w:t xml:space="preserve"> </w:t>
      </w:r>
      <w:r w:rsidRPr="004E5E40">
        <w:t>расходы на уплату таможенных пошлин, всех действующих в РФ налогов и сборов и иных обязательных платежей</w:t>
      </w:r>
      <w:r>
        <w:t xml:space="preserve"> включены в стоимость материалов.</w:t>
      </w:r>
    </w:p>
    <w:p w:rsidR="004E5E40" w:rsidRPr="004E5E40" w:rsidRDefault="004E5E40" w:rsidP="00212A0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E5E40">
        <w:rPr>
          <w:b/>
        </w:rPr>
        <w:t>2.3.</w:t>
      </w:r>
      <w:r w:rsidRPr="004E5E40">
        <w:t xml:space="preserve"> Продавец может оказать содействие по доставке материалов Покупателю, по цене и срокам</w:t>
      </w:r>
      <w:r>
        <w:t>, дополнительно согласованным</w:t>
      </w:r>
      <w:r w:rsidRPr="004E5E40">
        <w:t xml:space="preserve"> сторонами. Все расхо</w:t>
      </w:r>
      <w:r w:rsidR="00DD05EC">
        <w:t>ды, связанные с доставкой материалов</w:t>
      </w:r>
      <w:r w:rsidRPr="004E5E40">
        <w:t>, возмещаются Покупателем в полном объеме Продавцу, в порядке 100% предоплаты стоимости перевозки, на основании счета Продавца.</w:t>
      </w:r>
    </w:p>
    <w:p w:rsidR="004E5E40" w:rsidRPr="004E5E40" w:rsidRDefault="004E5E40" w:rsidP="00212A0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E5E40">
        <w:rPr>
          <w:b/>
          <w:color w:val="1F1F1F"/>
        </w:rPr>
        <w:t>2.4.</w:t>
      </w:r>
      <w:r w:rsidRPr="004E5E40">
        <w:rPr>
          <w:color w:val="1F1F1F"/>
        </w:rPr>
        <w:t xml:space="preserve"> </w:t>
      </w:r>
      <w:r w:rsidRPr="004E5E40">
        <w:rPr>
          <w:color w:val="000000"/>
        </w:rPr>
        <w:t xml:space="preserve">Форма оплаты - </w:t>
      </w:r>
      <w:r w:rsidRPr="004E5E40">
        <w:rPr>
          <w:color w:val="1F1F1F"/>
        </w:rPr>
        <w:t>безналичная</w:t>
      </w:r>
      <w:r w:rsidRPr="004E5E40">
        <w:t xml:space="preserve"> путем</w:t>
      </w:r>
      <w:r w:rsidRPr="004E5E40">
        <w:rPr>
          <w:color w:val="767676"/>
        </w:rPr>
        <w:t xml:space="preserve"> </w:t>
      </w:r>
      <w:r w:rsidRPr="004E5E40">
        <w:rPr>
          <w:color w:val="1F1F1F"/>
        </w:rPr>
        <w:t>перечисления денежных средств в рублях Российской Федерации</w:t>
      </w:r>
      <w:r w:rsidR="0074365E">
        <w:rPr>
          <w:color w:val="1F1F1F"/>
        </w:rPr>
        <w:t xml:space="preserve"> на расчетный счет Продавца</w:t>
      </w:r>
      <w:r w:rsidRPr="004E5E40">
        <w:rPr>
          <w:color w:val="1F1F1F"/>
        </w:rPr>
        <w:t>.</w:t>
      </w:r>
    </w:p>
    <w:p w:rsidR="004E5E40" w:rsidRDefault="004E5E40" w:rsidP="00212A0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E5E40">
        <w:rPr>
          <w:b/>
          <w:color w:val="1F1F1F"/>
        </w:rPr>
        <w:t>2.5.</w:t>
      </w:r>
      <w:r w:rsidRPr="004E5E40">
        <w:rPr>
          <w:color w:val="1F1F1F"/>
        </w:rPr>
        <w:t xml:space="preserve"> Оплата материалов </w:t>
      </w:r>
      <w:r w:rsidRPr="004E5E40">
        <w:rPr>
          <w:color w:val="000000"/>
        </w:rPr>
        <w:t xml:space="preserve">производится </w:t>
      </w:r>
      <w:r w:rsidRPr="004E5E40">
        <w:rPr>
          <w:color w:val="1F1F1F"/>
        </w:rPr>
        <w:t xml:space="preserve">отдельно за каждую поставку. Условия и сроки оплаты согласовываются сторонами в Спецификациях по </w:t>
      </w:r>
      <w:r w:rsidRPr="004E5E40">
        <w:rPr>
          <w:color w:val="000000"/>
        </w:rPr>
        <w:t>форме</w:t>
      </w:r>
      <w:r>
        <w:rPr>
          <w:color w:val="000000"/>
        </w:rPr>
        <w:t>,</w:t>
      </w:r>
      <w:r w:rsidRPr="004E5E40">
        <w:rPr>
          <w:color w:val="000000"/>
        </w:rPr>
        <w:t xml:space="preserve"> </w:t>
      </w:r>
      <w:r w:rsidRPr="004E5E40">
        <w:rPr>
          <w:color w:val="1F1F1F"/>
        </w:rPr>
        <w:t xml:space="preserve">предусмотренной Приложением № 1 к настоящему Договору. </w:t>
      </w:r>
    </w:p>
    <w:p w:rsidR="004E5E40" w:rsidRDefault="004E5E40" w:rsidP="00212A03">
      <w:pPr>
        <w:ind w:firstLine="709"/>
        <w:jc w:val="both"/>
        <w:rPr>
          <w:color w:val="1F1F1F"/>
        </w:rPr>
      </w:pPr>
      <w:r>
        <w:rPr>
          <w:b/>
          <w:color w:val="1F1F1F"/>
        </w:rPr>
        <w:t>2.6.</w:t>
      </w:r>
      <w:r w:rsidR="0074365E">
        <w:rPr>
          <w:color w:val="1F1F1F"/>
        </w:rPr>
        <w:t xml:space="preserve"> В целях исполнения</w:t>
      </w:r>
      <w:r>
        <w:rPr>
          <w:color w:val="1F1F1F"/>
        </w:rPr>
        <w:t xml:space="preserve"> </w:t>
      </w:r>
      <w:r>
        <w:rPr>
          <w:color w:val="000000"/>
        </w:rPr>
        <w:t xml:space="preserve">Договора Стороны </w:t>
      </w:r>
      <w:r>
        <w:rPr>
          <w:color w:val="1F1F1F"/>
        </w:rPr>
        <w:t xml:space="preserve">договорились считать днем платежа (днем исполнения Покупателем </w:t>
      </w:r>
      <w:r>
        <w:rPr>
          <w:color w:val="000000"/>
        </w:rPr>
        <w:t xml:space="preserve">обязательств по уплате </w:t>
      </w:r>
      <w:r>
        <w:rPr>
          <w:color w:val="1F1F1F"/>
        </w:rPr>
        <w:t xml:space="preserve">платежей) </w:t>
      </w:r>
      <w:r>
        <w:t>дату</w:t>
      </w:r>
      <w:r>
        <w:rPr>
          <w:color w:val="767676"/>
        </w:rPr>
        <w:t xml:space="preserve"> </w:t>
      </w:r>
      <w:r>
        <w:rPr>
          <w:color w:val="1F1F1F"/>
        </w:rPr>
        <w:t>зачисления денежных средств на расчетный счет Продавца.</w:t>
      </w:r>
    </w:p>
    <w:p w:rsidR="009C6E81" w:rsidRPr="00773809" w:rsidRDefault="009C6E81" w:rsidP="0017289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73809" w:rsidRPr="002909FD" w:rsidRDefault="00AD2BA5" w:rsidP="00172899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9FD">
        <w:rPr>
          <w:rFonts w:ascii="Times New Roman" w:hAnsi="Times New Roman" w:cs="Times New Roman"/>
          <w:b/>
          <w:sz w:val="24"/>
          <w:szCs w:val="24"/>
        </w:rPr>
        <w:t>3.</w:t>
      </w:r>
      <w:r w:rsidR="00773809" w:rsidRPr="002909FD">
        <w:rPr>
          <w:rFonts w:ascii="Times New Roman" w:hAnsi="Times New Roman" w:cs="Times New Roman"/>
          <w:b/>
          <w:sz w:val="24"/>
          <w:szCs w:val="24"/>
        </w:rPr>
        <w:t xml:space="preserve"> УСЛОВИЯ ПОСТАВКИ</w:t>
      </w:r>
    </w:p>
    <w:p w:rsidR="00EB79F4" w:rsidRDefault="00EB79F4" w:rsidP="00212A0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color w:val="000000"/>
        </w:rPr>
        <w:t>3.1.</w:t>
      </w:r>
      <w:r>
        <w:rPr>
          <w:color w:val="000000"/>
        </w:rPr>
        <w:t xml:space="preserve"> При осуществлении заказа Покупатель направляет в адрес Продавца 2 (два) экземпляра Заявки за подписью уполномоченного лица по форме, предусмотренной Приложением №2 к настоящему Договору.</w:t>
      </w:r>
    </w:p>
    <w:p w:rsidR="00EB79F4" w:rsidRDefault="00EB79F4" w:rsidP="00212A0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color w:val="000000"/>
        </w:rPr>
        <w:lastRenderedPageBreak/>
        <w:t>3.2.</w:t>
      </w:r>
      <w:r w:rsidR="005903F9">
        <w:rPr>
          <w:color w:val="000000"/>
        </w:rPr>
        <w:t xml:space="preserve"> Продавец в срок не позднее 5 (п</w:t>
      </w:r>
      <w:r>
        <w:rPr>
          <w:color w:val="000000"/>
        </w:rPr>
        <w:t>яти) рабочих дней направляет в адрес Покупателя 2 (два) экземпляра Спецификации и 1 (один) экземпляр Заявки, согласованной со своей стороны. Копия Спецификации и Заявки с отметкой Продавца о принятии направляются Покупателю факсимильной связью или электронной почтой. Если в указанный срок документы в адрес Покупателя не направлены, Заявка считается не принятой Продавцом.</w:t>
      </w:r>
    </w:p>
    <w:p w:rsidR="00EB79F4" w:rsidRDefault="00EB79F4" w:rsidP="00212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color w:val="000000"/>
        </w:rPr>
        <w:t>3.3.</w:t>
      </w:r>
      <w:r>
        <w:rPr>
          <w:color w:val="000000"/>
        </w:rPr>
        <w:t xml:space="preserve"> Покупатель в срок не позднее 5 (пяти) рабочих дней со дня получения составленной и подписанной Продавцом Спецификации, направляет в адрес Продавца факсимильной или электронной связью согласованную им Спецификацию, либо отказ в получении материалов на условиях, указанных в Спецификации. Если в указанный срок документы в адрес Продавца не направлены, Спецификация считается не принятой Покупателем.</w:t>
      </w:r>
    </w:p>
    <w:p w:rsidR="00EB79F4" w:rsidRPr="00EB79F4" w:rsidRDefault="00EB79F4" w:rsidP="00212A0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12A03">
        <w:rPr>
          <w:b/>
        </w:rPr>
        <w:t>3.4.</w:t>
      </w:r>
      <w:r w:rsidRPr="00EB79F4">
        <w:t xml:space="preserve"> Перед согласованием Спецификации, Продавец предоставляет для ознакомления и утверждения Покупателю образцы материалов, которые будут поставляться в соответствии с данной Спецификацией. Если в процессе поставки материалов будет установлено их отличие от утвержденных</w:t>
      </w:r>
      <w:r>
        <w:t xml:space="preserve"> в Спецификации</w:t>
      </w:r>
      <w:r w:rsidRPr="00EB79F4">
        <w:t xml:space="preserve"> образцов, то данные материалы подлежат замене на материалы по утвержденным образцам, с отнесением всех расходов, в том числе транспортных, на </w:t>
      </w:r>
      <w:r w:rsidR="00DB3BCE" w:rsidRPr="00DB3BCE">
        <w:t xml:space="preserve">счет </w:t>
      </w:r>
      <w:r w:rsidRPr="00EB79F4">
        <w:t>Продавца.</w:t>
      </w:r>
    </w:p>
    <w:p w:rsidR="00EB79F4" w:rsidRDefault="00212A03" w:rsidP="00212A0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color w:val="000000"/>
        </w:rPr>
        <w:t>3.5</w:t>
      </w:r>
      <w:r w:rsidR="00EB79F4">
        <w:rPr>
          <w:b/>
          <w:color w:val="000000"/>
        </w:rPr>
        <w:t>.</w:t>
      </w:r>
      <w:r w:rsidR="00EB79F4">
        <w:rPr>
          <w:color w:val="000000"/>
        </w:rPr>
        <w:t xml:space="preserve"> Условия поставки считаются согласованными и принятыми сторонами, если Спецификация подписана полномочными представителями и заверена печатями Продавца и Покупателя.</w:t>
      </w:r>
    </w:p>
    <w:p w:rsidR="00EB79F4" w:rsidRDefault="00212A03" w:rsidP="00212A0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color w:val="000000"/>
        </w:rPr>
        <w:t>3.6</w:t>
      </w:r>
      <w:r w:rsidR="00EB79F4">
        <w:rPr>
          <w:b/>
          <w:color w:val="000000"/>
        </w:rPr>
        <w:t xml:space="preserve">. </w:t>
      </w:r>
      <w:r w:rsidR="00EB79F4">
        <w:rPr>
          <w:color w:val="000000"/>
        </w:rPr>
        <w:t>Продавец направляет в адрес Покупателя счет в срок не позднее 5</w:t>
      </w:r>
      <w:r>
        <w:rPr>
          <w:color w:val="000000"/>
        </w:rPr>
        <w:t xml:space="preserve"> </w:t>
      </w:r>
      <w:r w:rsidR="00EB79F4">
        <w:rPr>
          <w:color w:val="000000"/>
        </w:rPr>
        <w:t>(пяти) рабочих дней со дня получения согласованной сторонами Спецификации (Приложение № 1 к настоящему Договору)</w:t>
      </w:r>
      <w:r w:rsidR="00EB79F4">
        <w:t>.</w:t>
      </w:r>
    </w:p>
    <w:p w:rsidR="00EB79F4" w:rsidRDefault="00212A03" w:rsidP="00212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color w:val="000000"/>
        </w:rPr>
        <w:t>3.7</w:t>
      </w:r>
      <w:r w:rsidR="00EB79F4">
        <w:rPr>
          <w:b/>
          <w:color w:val="000000"/>
        </w:rPr>
        <w:t xml:space="preserve">. </w:t>
      </w:r>
      <w:r w:rsidR="00EB79F4">
        <w:rPr>
          <w:color w:val="000000"/>
        </w:rPr>
        <w:t>Поставка материалов осуществляется Продавцом в срок</w:t>
      </w:r>
      <w:r>
        <w:rPr>
          <w:color w:val="000000"/>
        </w:rPr>
        <w:t>,</w:t>
      </w:r>
      <w:r w:rsidR="00EB79F4">
        <w:rPr>
          <w:color w:val="000000"/>
        </w:rPr>
        <w:t xml:space="preserve"> согласованный с Покупателем в Спец</w:t>
      </w:r>
      <w:r>
        <w:rPr>
          <w:color w:val="000000"/>
        </w:rPr>
        <w:t xml:space="preserve">ификации  на каждую отдельную </w:t>
      </w:r>
      <w:r w:rsidR="00EB79F4">
        <w:rPr>
          <w:color w:val="000000"/>
        </w:rPr>
        <w:t>поставку.</w:t>
      </w:r>
    </w:p>
    <w:p w:rsidR="00EB79F4" w:rsidRDefault="00212A03" w:rsidP="00212A0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color w:val="000000"/>
        </w:rPr>
        <w:t>3.8</w:t>
      </w:r>
      <w:r w:rsidR="00EB79F4">
        <w:rPr>
          <w:b/>
          <w:color w:val="000000"/>
        </w:rPr>
        <w:t>.</w:t>
      </w:r>
      <w:r w:rsidR="00EB79F4">
        <w:rPr>
          <w:color w:val="000000"/>
        </w:rPr>
        <w:t xml:space="preserve"> При нару</w:t>
      </w:r>
      <w:r>
        <w:rPr>
          <w:color w:val="000000"/>
        </w:rPr>
        <w:t>шении Покупателем сроков оплаты</w:t>
      </w:r>
      <w:r w:rsidR="00EB79F4">
        <w:rPr>
          <w:color w:val="000000"/>
        </w:rPr>
        <w:t xml:space="preserve"> сроки поставки материалов увеличиваются на </w:t>
      </w:r>
      <w:r w:rsidR="00EB79F4">
        <w:rPr>
          <w:i/>
          <w:iCs/>
          <w:color w:val="000000"/>
        </w:rPr>
        <w:t xml:space="preserve"> </w:t>
      </w:r>
      <w:r w:rsidR="00EB79F4">
        <w:rPr>
          <w:color w:val="000000"/>
        </w:rPr>
        <w:t>количество дней просрочки платежа.</w:t>
      </w:r>
    </w:p>
    <w:p w:rsidR="00EB79F4" w:rsidRDefault="00212A03" w:rsidP="00212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color w:val="000000"/>
        </w:rPr>
        <w:t>3.9</w:t>
      </w:r>
      <w:r w:rsidR="00EB79F4">
        <w:rPr>
          <w:b/>
          <w:color w:val="000000"/>
        </w:rPr>
        <w:t>.</w:t>
      </w:r>
      <w:r w:rsidR="00EB79F4">
        <w:rPr>
          <w:color w:val="000000"/>
        </w:rPr>
        <w:t xml:space="preserve"> Поставка материалов по каждой Заявке Покупателя осуществляется отдельно и на условиях, оговоренных в согласованной сторонами Спецификации. </w:t>
      </w:r>
    </w:p>
    <w:p w:rsidR="00EB79F4" w:rsidRDefault="00212A03" w:rsidP="00212A0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color w:val="000000"/>
        </w:rPr>
        <w:t>3.10</w:t>
      </w:r>
      <w:r w:rsidR="00EB79F4">
        <w:rPr>
          <w:b/>
          <w:color w:val="000000"/>
        </w:rPr>
        <w:t>.</w:t>
      </w:r>
      <w:r w:rsidR="00EB79F4">
        <w:rPr>
          <w:color w:val="000000"/>
        </w:rPr>
        <w:t xml:space="preserve"> </w:t>
      </w:r>
      <w:r w:rsidR="00DD05EC">
        <w:t>В случае доставки материалов</w:t>
      </w:r>
      <w:r w:rsidR="00EB79F4">
        <w:t xml:space="preserve"> Продавцом, </w:t>
      </w:r>
      <w:r w:rsidR="00EB79F4">
        <w:rPr>
          <w:color w:val="000000"/>
        </w:rPr>
        <w:t>Продавец обязан уведомить Покупателя о предстоящей поставке материалов не позднее, чем за 24 (двадцать четыре) часа до предполагаемой даты прибытия транспортного средства на склад Покупателя  посредством телефонной и/или факсимильной связи, сообщив: регистрационный номер транспортного средства и фамилию водителя.</w:t>
      </w:r>
    </w:p>
    <w:p w:rsidR="00EB79F4" w:rsidRDefault="00212A03" w:rsidP="00212A0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color w:val="000000"/>
        </w:rPr>
        <w:t>3.11</w:t>
      </w:r>
      <w:r w:rsidR="00EB79F4">
        <w:rPr>
          <w:b/>
          <w:color w:val="000000"/>
        </w:rPr>
        <w:t xml:space="preserve">. </w:t>
      </w:r>
      <w:r w:rsidR="00EB79F4">
        <w:rPr>
          <w:color w:val="000000"/>
        </w:rPr>
        <w:t>Вместе с материалами Продавец передает Покупателю:</w:t>
      </w:r>
    </w:p>
    <w:p w:rsidR="00EB79F4" w:rsidRDefault="00EB79F4" w:rsidP="00212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-сертификаты (</w:t>
      </w:r>
      <w:r>
        <w:t>соответствия</w:t>
      </w:r>
      <w:r w:rsidR="00212A03">
        <w:rPr>
          <w:color w:val="000000"/>
        </w:rPr>
        <w:t>, пожарный,</w:t>
      </w:r>
      <w:r>
        <w:rPr>
          <w:color w:val="000000"/>
        </w:rPr>
        <w:t xml:space="preserve"> гигиенический)</w:t>
      </w:r>
      <w:r w:rsidR="00212A03">
        <w:rPr>
          <w:color w:val="000000"/>
        </w:rPr>
        <w:t xml:space="preserve"> </w:t>
      </w:r>
      <w:r>
        <w:rPr>
          <w:color w:val="000000"/>
        </w:rPr>
        <w:t>- копии, заверенные Продавцом;</w:t>
      </w:r>
    </w:p>
    <w:p w:rsidR="00EB79F4" w:rsidRDefault="00EB79F4" w:rsidP="00212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-товарная накладная; </w:t>
      </w:r>
    </w:p>
    <w:p w:rsidR="00EB79F4" w:rsidRDefault="00EB79F4" w:rsidP="00212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-товарно-транспортная накладная; </w:t>
      </w:r>
    </w:p>
    <w:p w:rsidR="00EB79F4" w:rsidRDefault="00EB79F4" w:rsidP="00212A0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-счет - фактура.</w:t>
      </w:r>
    </w:p>
    <w:p w:rsidR="00EB79F4" w:rsidRDefault="00212A03" w:rsidP="00212A0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color w:val="000000"/>
        </w:rPr>
        <w:t>3.12</w:t>
      </w:r>
      <w:r w:rsidR="00EB79F4">
        <w:rPr>
          <w:b/>
          <w:color w:val="000000"/>
        </w:rPr>
        <w:t>.</w:t>
      </w:r>
      <w:r w:rsidR="00EB79F4">
        <w:rPr>
          <w:color w:val="000000"/>
        </w:rPr>
        <w:t xml:space="preserve"> Право собственности на материалы и риск случайной гибели или случайного повреждения материалов переходит от Продавца к Покупателю с момента передачи материалов Покупателю. Моментом передачи (отгрузки) материалов считается дата подписания полномочными представителями накладной, либо дата отметки уполномоченного Покупателем Перевозчика в транспортной накладной о принятии материалов к перевозке (при получении материалов на складе Продавца).</w:t>
      </w:r>
    </w:p>
    <w:p w:rsidR="00E457B7" w:rsidRPr="00773809" w:rsidRDefault="00E457B7" w:rsidP="0017289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73809" w:rsidRPr="002909FD" w:rsidRDefault="00773809" w:rsidP="00DD05EC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9FD">
        <w:rPr>
          <w:rFonts w:ascii="Times New Roman" w:hAnsi="Times New Roman" w:cs="Times New Roman"/>
          <w:b/>
          <w:sz w:val="24"/>
          <w:szCs w:val="24"/>
        </w:rPr>
        <w:t xml:space="preserve">4. КАЧЕСТВО </w:t>
      </w:r>
      <w:r w:rsidR="00DD05EC" w:rsidRPr="002909FD">
        <w:rPr>
          <w:rFonts w:ascii="Times New Roman" w:hAnsi="Times New Roman" w:cs="Times New Roman"/>
          <w:b/>
          <w:sz w:val="24"/>
          <w:szCs w:val="24"/>
        </w:rPr>
        <w:t>МАТЕРИАЛОВ</w:t>
      </w:r>
    </w:p>
    <w:p w:rsidR="00773809" w:rsidRDefault="00773809" w:rsidP="00212A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A03">
        <w:rPr>
          <w:rFonts w:ascii="Times New Roman" w:hAnsi="Times New Roman" w:cs="Times New Roman"/>
          <w:b/>
          <w:sz w:val="24"/>
          <w:szCs w:val="24"/>
        </w:rPr>
        <w:t>4.1.</w:t>
      </w:r>
      <w:r w:rsidRPr="00773809">
        <w:rPr>
          <w:rFonts w:ascii="Times New Roman" w:hAnsi="Times New Roman" w:cs="Times New Roman"/>
          <w:sz w:val="24"/>
          <w:szCs w:val="24"/>
        </w:rPr>
        <w:t xml:space="preserve"> </w:t>
      </w:r>
      <w:r w:rsidR="00212A03">
        <w:rPr>
          <w:rFonts w:ascii="Times New Roman" w:hAnsi="Times New Roman" w:cs="Times New Roman"/>
          <w:sz w:val="24"/>
          <w:szCs w:val="24"/>
        </w:rPr>
        <w:t>Продавец</w:t>
      </w:r>
      <w:r w:rsidR="000C72FA">
        <w:rPr>
          <w:rFonts w:ascii="Times New Roman" w:hAnsi="Times New Roman" w:cs="Times New Roman"/>
          <w:sz w:val="24"/>
          <w:szCs w:val="24"/>
        </w:rPr>
        <w:t xml:space="preserve"> гарантирует качество,</w:t>
      </w:r>
      <w:r w:rsidR="000C72FA" w:rsidRPr="000C72FA">
        <w:rPr>
          <w:rFonts w:ascii="Times New Roman" w:hAnsi="Times New Roman" w:cs="Times New Roman"/>
          <w:sz w:val="24"/>
          <w:szCs w:val="24"/>
        </w:rPr>
        <w:t xml:space="preserve"> надежность </w:t>
      </w:r>
      <w:r w:rsidR="000C72FA">
        <w:rPr>
          <w:rFonts w:ascii="Times New Roman" w:hAnsi="Times New Roman" w:cs="Times New Roman"/>
          <w:sz w:val="24"/>
          <w:szCs w:val="24"/>
        </w:rPr>
        <w:t xml:space="preserve">и безопасность при использовании </w:t>
      </w:r>
      <w:r w:rsidR="00DD05EC">
        <w:rPr>
          <w:rFonts w:ascii="Times New Roman" w:hAnsi="Times New Roman" w:cs="Times New Roman"/>
          <w:sz w:val="24"/>
          <w:szCs w:val="24"/>
        </w:rPr>
        <w:t>поставляемых материалов</w:t>
      </w:r>
      <w:r w:rsidR="00E457B7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9C6E81">
        <w:rPr>
          <w:rFonts w:ascii="Times New Roman" w:hAnsi="Times New Roman" w:cs="Times New Roman"/>
          <w:sz w:val="24"/>
          <w:szCs w:val="24"/>
        </w:rPr>
        <w:t>техническими условиями изготовителя, стандартами РФ и международными стандартами</w:t>
      </w:r>
      <w:r w:rsidR="000C72FA" w:rsidRPr="000C72FA">
        <w:rPr>
          <w:rFonts w:ascii="Times New Roman" w:hAnsi="Times New Roman" w:cs="Times New Roman"/>
          <w:sz w:val="24"/>
          <w:szCs w:val="24"/>
        </w:rPr>
        <w:t xml:space="preserve">. </w:t>
      </w:r>
      <w:r w:rsidR="00DD05EC">
        <w:rPr>
          <w:rFonts w:ascii="Times New Roman" w:hAnsi="Times New Roman" w:cs="Times New Roman"/>
          <w:sz w:val="24"/>
          <w:szCs w:val="24"/>
        </w:rPr>
        <w:t xml:space="preserve">Качество поставляемых материалов </w:t>
      </w:r>
      <w:r w:rsidRPr="00773809">
        <w:rPr>
          <w:rFonts w:ascii="Times New Roman" w:hAnsi="Times New Roman" w:cs="Times New Roman"/>
          <w:sz w:val="24"/>
          <w:szCs w:val="24"/>
        </w:rPr>
        <w:t>должно полно</w:t>
      </w:r>
      <w:r w:rsidR="000C72FA">
        <w:rPr>
          <w:rFonts w:ascii="Times New Roman" w:hAnsi="Times New Roman" w:cs="Times New Roman"/>
          <w:sz w:val="24"/>
          <w:szCs w:val="24"/>
        </w:rPr>
        <w:t>стью соответствовать</w:t>
      </w:r>
      <w:r w:rsidRPr="00773809">
        <w:rPr>
          <w:rFonts w:ascii="Times New Roman" w:hAnsi="Times New Roman" w:cs="Times New Roman"/>
          <w:sz w:val="24"/>
          <w:szCs w:val="24"/>
        </w:rPr>
        <w:t xml:space="preserve"> </w:t>
      </w:r>
      <w:r w:rsidR="000C72FA">
        <w:rPr>
          <w:rFonts w:ascii="Times New Roman" w:hAnsi="Times New Roman" w:cs="Times New Roman"/>
          <w:sz w:val="24"/>
          <w:szCs w:val="24"/>
        </w:rPr>
        <w:t>ха</w:t>
      </w:r>
      <w:r w:rsidR="005903F9">
        <w:rPr>
          <w:rFonts w:ascii="Times New Roman" w:hAnsi="Times New Roman" w:cs="Times New Roman"/>
          <w:sz w:val="24"/>
          <w:szCs w:val="24"/>
        </w:rPr>
        <w:t>рактеристикам, согласованным в С</w:t>
      </w:r>
      <w:r w:rsidR="000C72FA">
        <w:rPr>
          <w:rFonts w:ascii="Times New Roman" w:hAnsi="Times New Roman" w:cs="Times New Roman"/>
          <w:sz w:val="24"/>
          <w:szCs w:val="24"/>
        </w:rPr>
        <w:t>пецификациях</w:t>
      </w:r>
      <w:r w:rsidR="00212A03">
        <w:rPr>
          <w:rFonts w:ascii="Times New Roman" w:hAnsi="Times New Roman" w:cs="Times New Roman"/>
          <w:sz w:val="24"/>
          <w:szCs w:val="24"/>
        </w:rPr>
        <w:t>, прилагаемых</w:t>
      </w:r>
      <w:r w:rsidRPr="00773809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773809" w:rsidRDefault="00212A03" w:rsidP="00212A0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12A03">
        <w:rPr>
          <w:b/>
        </w:rPr>
        <w:lastRenderedPageBreak/>
        <w:t>4.2.</w:t>
      </w:r>
      <w:r>
        <w:t xml:space="preserve"> </w:t>
      </w:r>
      <w:r w:rsidR="000C72FA">
        <w:t xml:space="preserve">Материалы будут отгружаться в упаковке завода-изготовителя, предотвращающей их порчу или повреждение и обеспечивающей сохранность материалов во время транспортировки, перегрузок и хранения на складе в надлежащих условиях. Тара возврату не подлежит. </w:t>
      </w:r>
      <w:r w:rsidR="00DD05EC">
        <w:t>Повреждения материалов</w:t>
      </w:r>
      <w:r w:rsidR="000C72FA" w:rsidRPr="000C72FA">
        <w:t>, явившиеся следствием ненадлежащей упаковки (тары), уст</w:t>
      </w:r>
      <w:r w:rsidR="00DD05EC">
        <w:t>раняются за счет Продавца</w:t>
      </w:r>
      <w:r w:rsidR="000C72FA" w:rsidRPr="000C72FA">
        <w:t>.</w:t>
      </w:r>
    </w:p>
    <w:p w:rsidR="000C72FA" w:rsidRDefault="000C72FA" w:rsidP="000C72FA">
      <w:pPr>
        <w:shd w:val="clear" w:color="auto" w:fill="FFFFFF"/>
        <w:autoSpaceDE w:val="0"/>
        <w:autoSpaceDN w:val="0"/>
        <w:adjustRightInd w:val="0"/>
        <w:jc w:val="both"/>
      </w:pPr>
    </w:p>
    <w:p w:rsidR="00AD2BA5" w:rsidRPr="002909FD" w:rsidRDefault="00212A03" w:rsidP="00AD2BA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909FD">
        <w:rPr>
          <w:b/>
          <w:bCs/>
          <w:color w:val="000000"/>
        </w:rPr>
        <w:t>5. ПРИЕМКА МАТЕРИАЛОВ</w:t>
      </w:r>
    </w:p>
    <w:p w:rsidR="00AD2BA5" w:rsidRDefault="00AD2BA5" w:rsidP="00C34916">
      <w:pPr>
        <w:ind w:firstLine="709"/>
        <w:jc w:val="both"/>
      </w:pPr>
      <w:r>
        <w:rPr>
          <w:b/>
        </w:rPr>
        <w:t>5.1.</w:t>
      </w:r>
      <w:r>
        <w:t xml:space="preserve"> Покупатель должен принять материалы и проверить их по количеству в день поставки материалов, а по качеству - не позднее 5 (пяти) </w:t>
      </w:r>
      <w:r w:rsidR="00DB3BCE">
        <w:t>рабочих</w:t>
      </w:r>
      <w:r>
        <w:t xml:space="preserve"> дней с даты поставки. </w:t>
      </w:r>
    </w:p>
    <w:p w:rsidR="00AD2BA5" w:rsidRDefault="00AD2BA5" w:rsidP="00C3491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</w:rPr>
        <w:t>5.2.</w:t>
      </w:r>
      <w:r>
        <w:t xml:space="preserve"> При обнаружении</w:t>
      </w:r>
      <w:r w:rsidR="00212A03">
        <w:rPr>
          <w:color w:val="000000"/>
        </w:rPr>
        <w:t xml:space="preserve"> в ходе</w:t>
      </w:r>
      <w:r>
        <w:rPr>
          <w:color w:val="000000"/>
        </w:rPr>
        <w:t xml:space="preserve"> приемки излишков материалов по отношению к количеству, установленному Спецификацией, в</w:t>
      </w:r>
      <w:r w:rsidR="00212A03">
        <w:rPr>
          <w:color w:val="000000"/>
        </w:rPr>
        <w:t>ыявленные излишки отражаются в а</w:t>
      </w:r>
      <w:r>
        <w:rPr>
          <w:color w:val="000000"/>
        </w:rPr>
        <w:t>кте</w:t>
      </w:r>
      <w:r w:rsidR="00212A03">
        <w:rPr>
          <w:color w:val="000000"/>
        </w:rPr>
        <w:t xml:space="preserve"> приема-передачи</w:t>
      </w:r>
      <w:r>
        <w:rPr>
          <w:color w:val="000000"/>
        </w:rPr>
        <w:t>. Покупатель, по согласованию с Продавцом, оплачивает полученные излишки на основании счета Продавца по ценам, установленным Спецификацией на данную поставку, либо Покупатель принимает излишки на ответственное хранение, а Продавец вывозит</w:t>
      </w:r>
      <w:r w:rsidR="00212A03">
        <w:rPr>
          <w:color w:val="000000"/>
        </w:rPr>
        <w:t xml:space="preserve"> их своими силами в течение 5 (п</w:t>
      </w:r>
      <w:r>
        <w:rPr>
          <w:color w:val="000000"/>
        </w:rPr>
        <w:t>яти) рабочих дней со склада Покупателя.</w:t>
      </w:r>
    </w:p>
    <w:p w:rsidR="00AD2BA5" w:rsidRDefault="00AD2BA5" w:rsidP="00C3491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</w:rPr>
        <w:t>5.3.</w:t>
      </w:r>
      <w:r>
        <w:t xml:space="preserve"> При обнаружении недостатков по качеству и количеству, Покупатель предъявляет Продавцу </w:t>
      </w:r>
      <w:r w:rsidR="00C34916">
        <w:t>в течение 5 (пяти</w:t>
      </w:r>
      <w:r>
        <w:t>) раб</w:t>
      </w:r>
      <w:r w:rsidR="00A72A05">
        <w:t>очих дней с момента обнаружения</w:t>
      </w:r>
      <w:r>
        <w:t xml:space="preserve"> рекламацию в письменном виде с перечнем претензий, а так же «Акт об установленном расхождении по количеству и качеству при приемке импортных товаров» по форме ТОРГ-3.</w:t>
      </w:r>
    </w:p>
    <w:p w:rsidR="00AD2BA5" w:rsidRDefault="00AD2BA5" w:rsidP="00C349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color w:val="000000"/>
        </w:rPr>
        <w:t>5.</w:t>
      </w:r>
      <w:r w:rsidR="00DB3BCE">
        <w:rPr>
          <w:b/>
          <w:color w:val="000000"/>
        </w:rPr>
        <w:t>4</w:t>
      </w:r>
      <w:r>
        <w:rPr>
          <w:b/>
          <w:color w:val="000000"/>
        </w:rPr>
        <w:t>.</w:t>
      </w:r>
      <w:r>
        <w:rPr>
          <w:color w:val="000000"/>
        </w:rPr>
        <w:t xml:space="preserve"> Материалы считаются имеющими дефекты, если они имеют отклонения от требований, указанных в документах, подтверждающих качество материалов, в Заявке Покупателя</w:t>
      </w:r>
      <w:r w:rsidR="00C34916">
        <w:rPr>
          <w:color w:val="000000"/>
        </w:rPr>
        <w:t>, в согласованной Спецификации</w:t>
      </w:r>
      <w:r>
        <w:rPr>
          <w:color w:val="000000"/>
        </w:rPr>
        <w:t xml:space="preserve"> и настоящем Договоре при условии, что такое отклонение не было вызвано Покупателем.</w:t>
      </w:r>
    </w:p>
    <w:p w:rsidR="00AD2BA5" w:rsidRPr="00AD2BA5" w:rsidRDefault="00AD2BA5" w:rsidP="00C349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34916">
        <w:rPr>
          <w:b/>
          <w:color w:val="000000"/>
        </w:rPr>
        <w:t>5.</w:t>
      </w:r>
      <w:r w:rsidR="00DB3BCE">
        <w:rPr>
          <w:b/>
          <w:color w:val="000000"/>
        </w:rPr>
        <w:t>5</w:t>
      </w:r>
      <w:r w:rsidRPr="00C34916">
        <w:rPr>
          <w:b/>
          <w:color w:val="000000"/>
        </w:rPr>
        <w:t>.</w:t>
      </w:r>
      <w:r>
        <w:rPr>
          <w:color w:val="000000"/>
        </w:rPr>
        <w:t xml:space="preserve"> </w:t>
      </w:r>
      <w:r w:rsidR="00DD05EC">
        <w:rPr>
          <w:color w:val="000000"/>
        </w:rPr>
        <w:t>Продавец</w:t>
      </w:r>
      <w:r w:rsidRPr="00AD2BA5">
        <w:rPr>
          <w:color w:val="000000"/>
        </w:rPr>
        <w:t xml:space="preserve"> обязуется устрани</w:t>
      </w:r>
      <w:r w:rsidR="00DD05EC">
        <w:rPr>
          <w:color w:val="000000"/>
        </w:rPr>
        <w:t>ть недостатки или заменить материалы</w:t>
      </w:r>
      <w:r w:rsidRPr="00AD2BA5">
        <w:rPr>
          <w:color w:val="000000"/>
        </w:rPr>
        <w:t xml:space="preserve"> ненадлежащего качества</w:t>
      </w:r>
      <w:r>
        <w:rPr>
          <w:color w:val="000000"/>
        </w:rPr>
        <w:t xml:space="preserve">, </w:t>
      </w:r>
      <w:r w:rsidR="00B6608B">
        <w:rPr>
          <w:color w:val="000000"/>
        </w:rPr>
        <w:t>доукомплектовать</w:t>
      </w:r>
      <w:r w:rsidR="00DD05EC">
        <w:rPr>
          <w:color w:val="000000"/>
        </w:rPr>
        <w:t xml:space="preserve"> некомплектные материалы</w:t>
      </w:r>
      <w:r w:rsidRPr="00AD2BA5">
        <w:rPr>
          <w:color w:val="000000"/>
        </w:rPr>
        <w:t xml:space="preserve"> в течение </w:t>
      </w:r>
      <w:r w:rsidR="00C34916">
        <w:rPr>
          <w:color w:val="000000"/>
        </w:rPr>
        <w:t>10 (</w:t>
      </w:r>
      <w:r w:rsidRPr="00AD2BA5">
        <w:rPr>
          <w:color w:val="000000"/>
        </w:rPr>
        <w:t>десяти</w:t>
      </w:r>
      <w:r w:rsidR="00C34916">
        <w:rPr>
          <w:color w:val="000000"/>
        </w:rPr>
        <w:t>)</w:t>
      </w:r>
      <w:r w:rsidR="00B6608B">
        <w:rPr>
          <w:color w:val="000000"/>
        </w:rPr>
        <w:t xml:space="preserve"> рабочих дней с</w:t>
      </w:r>
      <w:r w:rsidRPr="00AD2BA5">
        <w:rPr>
          <w:color w:val="000000"/>
        </w:rPr>
        <w:t xml:space="preserve"> даты </w:t>
      </w:r>
      <w:r>
        <w:rPr>
          <w:color w:val="000000"/>
        </w:rPr>
        <w:t>получения рекламации</w:t>
      </w:r>
      <w:r w:rsidRPr="00AD2BA5">
        <w:rPr>
          <w:color w:val="000000"/>
        </w:rPr>
        <w:t>.</w:t>
      </w:r>
    </w:p>
    <w:p w:rsidR="00AD2BA5" w:rsidRDefault="00C34916" w:rsidP="00C34916">
      <w:pPr>
        <w:widowControl w:val="0"/>
        <w:autoSpaceDE w:val="0"/>
        <w:autoSpaceDN w:val="0"/>
        <w:adjustRightInd w:val="0"/>
        <w:ind w:firstLine="709"/>
        <w:jc w:val="both"/>
      </w:pPr>
      <w:r w:rsidRPr="00C34916">
        <w:rPr>
          <w:b/>
        </w:rPr>
        <w:t>5.</w:t>
      </w:r>
      <w:r w:rsidR="00DB3BCE">
        <w:rPr>
          <w:b/>
        </w:rPr>
        <w:t>6</w:t>
      </w:r>
      <w:r w:rsidRPr="00C34916">
        <w:rPr>
          <w:b/>
        </w:rPr>
        <w:t>.</w:t>
      </w:r>
      <w:r>
        <w:t xml:space="preserve"> В случае поставки материалов, не соответствующих</w:t>
      </w:r>
      <w:r w:rsidR="00AD2BA5">
        <w:t xml:space="preserve"> по ассортименту или </w:t>
      </w:r>
      <w:r>
        <w:t>по техническим  характеристикам</w:t>
      </w:r>
      <w:r w:rsidR="00AD2BA5">
        <w:t xml:space="preserve"> </w:t>
      </w:r>
      <w:r>
        <w:t>материалам, заказанным</w:t>
      </w:r>
      <w:r w:rsidR="00AD2BA5">
        <w:t xml:space="preserve">  к поставке, </w:t>
      </w:r>
      <w:r>
        <w:t xml:space="preserve">не соответствующих утвержденным Покупателем образцам, </w:t>
      </w:r>
      <w:r w:rsidR="00AD2BA5">
        <w:t>Покупат</w:t>
      </w:r>
      <w:r>
        <w:t>ель вправе отказаться от таких материалов</w:t>
      </w:r>
      <w:r w:rsidR="00AD2BA5">
        <w:t xml:space="preserve"> и п</w:t>
      </w:r>
      <w:r w:rsidR="00DD05EC">
        <w:t>отребовать от Продавц</w:t>
      </w:r>
      <w:r>
        <w:t>а замены материалов</w:t>
      </w:r>
      <w:r w:rsidR="00AD2BA5">
        <w:t xml:space="preserve"> или возврата  оплаченной  суммы. </w:t>
      </w:r>
    </w:p>
    <w:p w:rsidR="00AD2BA5" w:rsidRDefault="00C34916" w:rsidP="00C3491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color w:val="000000"/>
        </w:rPr>
        <w:t>5.</w:t>
      </w:r>
      <w:r w:rsidR="00DB3BCE">
        <w:rPr>
          <w:b/>
          <w:color w:val="000000"/>
        </w:rPr>
        <w:t>7</w:t>
      </w:r>
      <w:r w:rsidR="00AD2BA5">
        <w:rPr>
          <w:b/>
          <w:color w:val="000000"/>
        </w:rPr>
        <w:t>.</w:t>
      </w:r>
      <w:r w:rsidR="00AD2BA5">
        <w:rPr>
          <w:color w:val="000000"/>
        </w:rPr>
        <w:t xml:space="preserve"> По требованию Продавца, Покупатель обязан предоставить материалы, имеющие дефекты, для их вывоза Продавцом или иным лицом, указанным Продавцом со </w:t>
      </w:r>
      <w:r w:rsidR="00995C4F">
        <w:rPr>
          <w:color w:val="000000"/>
        </w:rPr>
        <w:t>склада Покупателя в течение 5 (п</w:t>
      </w:r>
      <w:r w:rsidR="00AD2BA5">
        <w:rPr>
          <w:color w:val="000000"/>
        </w:rPr>
        <w:t>яти) рабочих дней, от даты получения Покупателем такого требования.</w:t>
      </w:r>
    </w:p>
    <w:p w:rsidR="00E457B7" w:rsidRPr="009C6E81" w:rsidRDefault="00C34916" w:rsidP="009C6E8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</w:rPr>
        <w:t>5.</w:t>
      </w:r>
      <w:r w:rsidR="00DB3BCE">
        <w:rPr>
          <w:b/>
        </w:rPr>
        <w:t>8</w:t>
      </w:r>
      <w:r w:rsidR="00AD2BA5">
        <w:rPr>
          <w:b/>
        </w:rPr>
        <w:t>.</w:t>
      </w:r>
      <w:r w:rsidR="00AD2BA5">
        <w:t xml:space="preserve"> Все транспортные и другие расходы, связанные с допоставкой материалов, возвратом и/или заменой несоответствующих условиям Договора и/или Заявке Покупателя материалов, несет Продавец.</w:t>
      </w:r>
    </w:p>
    <w:p w:rsidR="002909FD" w:rsidRDefault="002909FD" w:rsidP="00172899">
      <w:pPr>
        <w:pStyle w:val="ConsPlusNormal"/>
        <w:widowControl/>
        <w:ind w:firstLine="53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73809" w:rsidRPr="002909FD" w:rsidRDefault="00E16A21" w:rsidP="00172899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9FD">
        <w:rPr>
          <w:rFonts w:ascii="Times New Roman" w:hAnsi="Times New Roman" w:cs="Times New Roman"/>
          <w:b/>
          <w:sz w:val="24"/>
          <w:szCs w:val="24"/>
        </w:rPr>
        <w:t>6</w:t>
      </w:r>
      <w:r w:rsidR="00773809" w:rsidRPr="002909FD">
        <w:rPr>
          <w:rFonts w:ascii="Times New Roman" w:hAnsi="Times New Roman" w:cs="Times New Roman"/>
          <w:b/>
          <w:sz w:val="24"/>
          <w:szCs w:val="24"/>
        </w:rPr>
        <w:t>. САНКЦИИ</w:t>
      </w:r>
      <w:r w:rsidR="009C6E81" w:rsidRPr="002909FD">
        <w:rPr>
          <w:rFonts w:ascii="Times New Roman" w:hAnsi="Times New Roman" w:cs="Times New Roman"/>
          <w:b/>
          <w:sz w:val="24"/>
          <w:szCs w:val="24"/>
        </w:rPr>
        <w:t xml:space="preserve"> И РАЗРЕШЕНИЕ СПОРОВ</w:t>
      </w:r>
    </w:p>
    <w:p w:rsidR="009F79EA" w:rsidRDefault="00E16A21" w:rsidP="00E16A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73809" w:rsidRPr="00C34916">
        <w:rPr>
          <w:rFonts w:ascii="Times New Roman" w:hAnsi="Times New Roman" w:cs="Times New Roman"/>
          <w:b/>
          <w:sz w:val="24"/>
          <w:szCs w:val="24"/>
        </w:rPr>
        <w:t>.1.</w:t>
      </w:r>
      <w:r w:rsidR="00773809" w:rsidRPr="00773809">
        <w:rPr>
          <w:rFonts w:ascii="Times New Roman" w:hAnsi="Times New Roman" w:cs="Times New Roman"/>
          <w:sz w:val="24"/>
          <w:szCs w:val="24"/>
        </w:rPr>
        <w:t xml:space="preserve"> </w:t>
      </w:r>
      <w:r w:rsidR="009F79EA" w:rsidRPr="009F79EA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</w:t>
      </w:r>
      <w:r w:rsidR="00DB3BCE">
        <w:rPr>
          <w:rFonts w:ascii="Times New Roman" w:hAnsi="Times New Roman" w:cs="Times New Roman"/>
          <w:sz w:val="24"/>
          <w:szCs w:val="24"/>
        </w:rPr>
        <w:t xml:space="preserve">настоящим договором и </w:t>
      </w:r>
      <w:r w:rsidR="009F79EA" w:rsidRPr="009F79EA">
        <w:rPr>
          <w:rFonts w:ascii="Times New Roman" w:hAnsi="Times New Roman" w:cs="Times New Roman"/>
          <w:sz w:val="24"/>
          <w:szCs w:val="24"/>
        </w:rPr>
        <w:t>действующим законодательством РФ</w:t>
      </w:r>
      <w:r w:rsidR="009F79EA">
        <w:rPr>
          <w:rFonts w:ascii="Times New Roman" w:hAnsi="Times New Roman" w:cs="Times New Roman"/>
          <w:sz w:val="24"/>
          <w:szCs w:val="24"/>
        </w:rPr>
        <w:t>.</w:t>
      </w:r>
    </w:p>
    <w:p w:rsidR="005E6A20" w:rsidRDefault="00E16A21" w:rsidP="00E16A2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</w:rPr>
        <w:t>6</w:t>
      </w:r>
      <w:r w:rsidR="009F79EA" w:rsidRPr="00C34916">
        <w:rPr>
          <w:b/>
        </w:rPr>
        <w:t>.2.</w:t>
      </w:r>
      <w:r w:rsidR="009F79EA">
        <w:t xml:space="preserve"> </w:t>
      </w:r>
      <w:r w:rsidR="005E6A20">
        <w:rPr>
          <w:color w:val="000000"/>
        </w:rPr>
        <w:t>При несвоевременной или неполной оплате материалов (части материалов) Покупатель уплачивает Продавцу пеню в размере 0,1 (</w:t>
      </w:r>
      <w:r w:rsidR="00C34916">
        <w:rPr>
          <w:color w:val="000000"/>
        </w:rPr>
        <w:t>н</w:t>
      </w:r>
      <w:r w:rsidR="005E6A20">
        <w:rPr>
          <w:color w:val="000000"/>
        </w:rPr>
        <w:t>оль целых одна десятая) процента от суммы просроченного платежа за</w:t>
      </w:r>
      <w:r w:rsidR="005E6A20">
        <w:t xml:space="preserve"> </w:t>
      </w:r>
      <w:r w:rsidR="005E6A20">
        <w:rPr>
          <w:color w:val="000000"/>
        </w:rPr>
        <w:t xml:space="preserve">каждый день просрочки, но не более 5 (пяти) процентов от стоимости материалов (части материалов). </w:t>
      </w:r>
    </w:p>
    <w:p w:rsidR="00773809" w:rsidRDefault="00E16A21" w:rsidP="00E16A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34916" w:rsidRPr="00C34916">
        <w:rPr>
          <w:rFonts w:ascii="Times New Roman" w:hAnsi="Times New Roman" w:cs="Times New Roman"/>
          <w:b/>
          <w:sz w:val="24"/>
          <w:szCs w:val="24"/>
        </w:rPr>
        <w:t>.3.</w:t>
      </w:r>
      <w:r w:rsidR="00C34916">
        <w:rPr>
          <w:rFonts w:ascii="Times New Roman" w:hAnsi="Times New Roman" w:cs="Times New Roman"/>
          <w:sz w:val="24"/>
          <w:szCs w:val="24"/>
        </w:rPr>
        <w:t xml:space="preserve"> </w:t>
      </w:r>
      <w:r w:rsidR="005E6A20" w:rsidRPr="005E6A20">
        <w:rPr>
          <w:rFonts w:ascii="Times New Roman" w:hAnsi="Times New Roman" w:cs="Times New Roman"/>
          <w:sz w:val="24"/>
          <w:szCs w:val="24"/>
        </w:rPr>
        <w:t xml:space="preserve">При несвоевременной поставке материалов в нарушение условий </w:t>
      </w:r>
      <w:r w:rsidR="00C34916">
        <w:rPr>
          <w:rFonts w:ascii="Times New Roman" w:hAnsi="Times New Roman" w:cs="Times New Roman"/>
          <w:sz w:val="24"/>
          <w:szCs w:val="24"/>
        </w:rPr>
        <w:t>настоящего Договора и/или Заявки</w:t>
      </w:r>
      <w:r w:rsidR="005E6A20" w:rsidRPr="005E6A20">
        <w:rPr>
          <w:rFonts w:ascii="Times New Roman" w:hAnsi="Times New Roman" w:cs="Times New Roman"/>
          <w:sz w:val="24"/>
          <w:szCs w:val="24"/>
        </w:rPr>
        <w:t xml:space="preserve"> Покупателя, в случае нен</w:t>
      </w:r>
      <w:r w:rsidR="00DD05EC">
        <w:rPr>
          <w:rFonts w:ascii="Times New Roman" w:hAnsi="Times New Roman" w:cs="Times New Roman"/>
          <w:sz w:val="24"/>
          <w:szCs w:val="24"/>
        </w:rPr>
        <w:t>адлежащего исполнения Продавцо</w:t>
      </w:r>
      <w:r w:rsidR="005E6A20" w:rsidRPr="005E6A20">
        <w:rPr>
          <w:rFonts w:ascii="Times New Roman" w:hAnsi="Times New Roman" w:cs="Times New Roman"/>
          <w:sz w:val="24"/>
          <w:szCs w:val="24"/>
        </w:rPr>
        <w:t>м своих обязательств относительно количества, ассортимента,</w:t>
      </w:r>
      <w:r w:rsidR="00995C4F">
        <w:rPr>
          <w:rFonts w:ascii="Times New Roman" w:hAnsi="Times New Roman" w:cs="Times New Roman"/>
          <w:sz w:val="24"/>
          <w:szCs w:val="24"/>
        </w:rPr>
        <w:t xml:space="preserve"> качества,</w:t>
      </w:r>
      <w:r w:rsidR="005E6A20" w:rsidRPr="005E6A20">
        <w:rPr>
          <w:rFonts w:ascii="Times New Roman" w:hAnsi="Times New Roman" w:cs="Times New Roman"/>
          <w:sz w:val="24"/>
          <w:szCs w:val="24"/>
        </w:rPr>
        <w:t xml:space="preserve"> комплектац</w:t>
      </w:r>
      <w:r w:rsidR="00DD05EC">
        <w:rPr>
          <w:rFonts w:ascii="Times New Roman" w:hAnsi="Times New Roman" w:cs="Times New Roman"/>
          <w:sz w:val="24"/>
          <w:szCs w:val="24"/>
        </w:rPr>
        <w:t>ии и сроков поставляемых материалов</w:t>
      </w:r>
      <w:r w:rsidR="005E6A20">
        <w:rPr>
          <w:rFonts w:ascii="Times New Roman" w:hAnsi="Times New Roman" w:cs="Times New Roman"/>
          <w:sz w:val="24"/>
          <w:szCs w:val="24"/>
        </w:rPr>
        <w:t xml:space="preserve">, </w:t>
      </w:r>
      <w:r w:rsidR="005E6A20" w:rsidRPr="005E6A20">
        <w:rPr>
          <w:rFonts w:ascii="Times New Roman" w:hAnsi="Times New Roman" w:cs="Times New Roman"/>
          <w:sz w:val="24"/>
          <w:szCs w:val="24"/>
        </w:rPr>
        <w:t xml:space="preserve">Продавец обязан уплатить </w:t>
      </w:r>
      <w:r w:rsidR="00C34916">
        <w:rPr>
          <w:rFonts w:ascii="Times New Roman" w:hAnsi="Times New Roman" w:cs="Times New Roman"/>
          <w:sz w:val="24"/>
          <w:szCs w:val="24"/>
        </w:rPr>
        <w:t>Покупателю пеню в размере 0,</w:t>
      </w:r>
      <w:r w:rsidR="00DB3BCE">
        <w:rPr>
          <w:rFonts w:ascii="Times New Roman" w:hAnsi="Times New Roman" w:cs="Times New Roman"/>
          <w:sz w:val="24"/>
          <w:szCs w:val="24"/>
        </w:rPr>
        <w:t>5</w:t>
      </w:r>
      <w:r w:rsidR="00C34916">
        <w:rPr>
          <w:rFonts w:ascii="Times New Roman" w:hAnsi="Times New Roman" w:cs="Times New Roman"/>
          <w:sz w:val="24"/>
          <w:szCs w:val="24"/>
        </w:rPr>
        <w:t xml:space="preserve"> (н</w:t>
      </w:r>
      <w:r w:rsidR="005E6A20" w:rsidRPr="005E6A20">
        <w:rPr>
          <w:rFonts w:ascii="Times New Roman" w:hAnsi="Times New Roman" w:cs="Times New Roman"/>
          <w:sz w:val="24"/>
          <w:szCs w:val="24"/>
        </w:rPr>
        <w:t>оль целых</w:t>
      </w:r>
      <w:r w:rsidR="00995C4F">
        <w:rPr>
          <w:rFonts w:ascii="Times New Roman" w:hAnsi="Times New Roman" w:cs="Times New Roman"/>
          <w:sz w:val="24"/>
          <w:szCs w:val="24"/>
        </w:rPr>
        <w:t xml:space="preserve"> </w:t>
      </w:r>
      <w:r w:rsidR="00DB3BCE">
        <w:rPr>
          <w:rFonts w:ascii="Times New Roman" w:hAnsi="Times New Roman" w:cs="Times New Roman"/>
          <w:sz w:val="24"/>
          <w:szCs w:val="24"/>
        </w:rPr>
        <w:t>пять</w:t>
      </w:r>
      <w:r w:rsidR="00995C4F">
        <w:rPr>
          <w:rFonts w:ascii="Times New Roman" w:hAnsi="Times New Roman" w:cs="Times New Roman"/>
          <w:sz w:val="24"/>
          <w:szCs w:val="24"/>
        </w:rPr>
        <w:t xml:space="preserve"> десят</w:t>
      </w:r>
      <w:r w:rsidR="00DB3BCE">
        <w:rPr>
          <w:rFonts w:ascii="Times New Roman" w:hAnsi="Times New Roman" w:cs="Times New Roman"/>
          <w:sz w:val="24"/>
          <w:szCs w:val="24"/>
        </w:rPr>
        <w:t>ых</w:t>
      </w:r>
      <w:r w:rsidR="00995C4F">
        <w:rPr>
          <w:rFonts w:ascii="Times New Roman" w:hAnsi="Times New Roman" w:cs="Times New Roman"/>
          <w:sz w:val="24"/>
          <w:szCs w:val="24"/>
        </w:rPr>
        <w:t>) процента от</w:t>
      </w:r>
      <w:r w:rsidR="005E6A20" w:rsidRPr="005E6A20">
        <w:rPr>
          <w:rFonts w:ascii="Times New Roman" w:hAnsi="Times New Roman" w:cs="Times New Roman"/>
          <w:sz w:val="24"/>
          <w:szCs w:val="24"/>
        </w:rPr>
        <w:t xml:space="preserve"> </w:t>
      </w:r>
      <w:r w:rsidR="00C34916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="005E6A20" w:rsidRPr="005E6A20">
        <w:rPr>
          <w:rFonts w:ascii="Times New Roman" w:hAnsi="Times New Roman" w:cs="Times New Roman"/>
          <w:sz w:val="24"/>
          <w:szCs w:val="24"/>
        </w:rPr>
        <w:t xml:space="preserve">поставки материалов, за каждый </w:t>
      </w:r>
      <w:r w:rsidR="00C34916">
        <w:rPr>
          <w:rFonts w:ascii="Times New Roman" w:hAnsi="Times New Roman" w:cs="Times New Roman"/>
          <w:sz w:val="24"/>
          <w:szCs w:val="24"/>
        </w:rPr>
        <w:t>день задержки, но не более 50 (п</w:t>
      </w:r>
      <w:r w:rsidR="005E6A20" w:rsidRPr="005E6A20">
        <w:rPr>
          <w:rFonts w:ascii="Times New Roman" w:hAnsi="Times New Roman" w:cs="Times New Roman"/>
          <w:sz w:val="24"/>
          <w:szCs w:val="24"/>
        </w:rPr>
        <w:t>ятидесяти) про</w:t>
      </w:r>
      <w:r w:rsidR="00C34916">
        <w:rPr>
          <w:rFonts w:ascii="Times New Roman" w:hAnsi="Times New Roman" w:cs="Times New Roman"/>
          <w:sz w:val="24"/>
          <w:szCs w:val="24"/>
        </w:rPr>
        <w:t xml:space="preserve">центов от стоимости материалов. </w:t>
      </w:r>
      <w:r w:rsidR="005E6A20" w:rsidRPr="005E6A20">
        <w:rPr>
          <w:rFonts w:ascii="Times New Roman" w:hAnsi="Times New Roman" w:cs="Times New Roman"/>
          <w:sz w:val="24"/>
          <w:szCs w:val="24"/>
        </w:rPr>
        <w:t>Уплата пени не освобождает стороны от выполнения обязательств по настоящему Договору.</w:t>
      </w:r>
    </w:p>
    <w:p w:rsidR="005E6A20" w:rsidRDefault="00E16A21" w:rsidP="00E16A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C34916" w:rsidRPr="00C34916">
        <w:rPr>
          <w:rFonts w:ascii="Times New Roman" w:hAnsi="Times New Roman" w:cs="Times New Roman"/>
          <w:b/>
          <w:sz w:val="24"/>
          <w:szCs w:val="24"/>
        </w:rPr>
        <w:t>.4.</w:t>
      </w:r>
      <w:r w:rsidR="00C34916">
        <w:rPr>
          <w:rFonts w:ascii="Times New Roman" w:hAnsi="Times New Roman" w:cs="Times New Roman"/>
          <w:sz w:val="24"/>
          <w:szCs w:val="24"/>
        </w:rPr>
        <w:t xml:space="preserve"> </w:t>
      </w:r>
      <w:r w:rsidR="005E6A20" w:rsidRPr="005E6A20">
        <w:rPr>
          <w:rFonts w:ascii="Times New Roman" w:hAnsi="Times New Roman" w:cs="Times New Roman"/>
          <w:sz w:val="24"/>
          <w:szCs w:val="24"/>
        </w:rPr>
        <w:t>В случае неисполнения обяз</w:t>
      </w:r>
      <w:r w:rsidR="00DD05EC">
        <w:rPr>
          <w:rFonts w:ascii="Times New Roman" w:hAnsi="Times New Roman" w:cs="Times New Roman"/>
          <w:sz w:val="24"/>
          <w:szCs w:val="24"/>
        </w:rPr>
        <w:t>ательства по замене имеющих дефекты или не соответствующих</w:t>
      </w:r>
      <w:r w:rsidR="005E6A20">
        <w:rPr>
          <w:rFonts w:ascii="Times New Roman" w:hAnsi="Times New Roman" w:cs="Times New Roman"/>
          <w:sz w:val="24"/>
          <w:szCs w:val="24"/>
        </w:rPr>
        <w:t xml:space="preserve"> утвержд</w:t>
      </w:r>
      <w:r w:rsidR="00DD05EC">
        <w:rPr>
          <w:rFonts w:ascii="Times New Roman" w:hAnsi="Times New Roman" w:cs="Times New Roman"/>
          <w:sz w:val="24"/>
          <w:szCs w:val="24"/>
        </w:rPr>
        <w:t>енным Покупателем образцам материалов</w:t>
      </w:r>
      <w:r w:rsidR="005E6A20" w:rsidRPr="005E6A20">
        <w:rPr>
          <w:rFonts w:ascii="Times New Roman" w:hAnsi="Times New Roman" w:cs="Times New Roman"/>
          <w:sz w:val="24"/>
          <w:szCs w:val="24"/>
        </w:rPr>
        <w:t xml:space="preserve"> или по д</w:t>
      </w:r>
      <w:r w:rsidR="00DD05EC">
        <w:rPr>
          <w:rFonts w:ascii="Times New Roman" w:hAnsi="Times New Roman" w:cs="Times New Roman"/>
          <w:sz w:val="24"/>
          <w:szCs w:val="24"/>
        </w:rPr>
        <w:t>оукомплектованию некомплектных материалов</w:t>
      </w:r>
      <w:r w:rsidR="00C34916">
        <w:rPr>
          <w:rFonts w:ascii="Times New Roman" w:hAnsi="Times New Roman" w:cs="Times New Roman"/>
          <w:sz w:val="24"/>
          <w:szCs w:val="24"/>
        </w:rPr>
        <w:t xml:space="preserve"> в срок, установленный Д</w:t>
      </w:r>
      <w:r w:rsidR="005E6A20" w:rsidRPr="005E6A20">
        <w:rPr>
          <w:rFonts w:ascii="Times New Roman" w:hAnsi="Times New Roman" w:cs="Times New Roman"/>
          <w:sz w:val="24"/>
          <w:szCs w:val="24"/>
        </w:rPr>
        <w:t>оговором, Покупатель в</w:t>
      </w:r>
      <w:r w:rsidR="00DD05EC">
        <w:rPr>
          <w:rFonts w:ascii="Times New Roman" w:hAnsi="Times New Roman" w:cs="Times New Roman"/>
          <w:sz w:val="24"/>
          <w:szCs w:val="24"/>
        </w:rPr>
        <w:t>праве отказаться от материалов</w:t>
      </w:r>
      <w:r w:rsidR="005E6A20" w:rsidRPr="005E6A20">
        <w:rPr>
          <w:rFonts w:ascii="Times New Roman" w:hAnsi="Times New Roman" w:cs="Times New Roman"/>
          <w:sz w:val="24"/>
          <w:szCs w:val="24"/>
        </w:rPr>
        <w:t xml:space="preserve"> и потребо</w:t>
      </w:r>
      <w:r w:rsidR="00DD05EC">
        <w:rPr>
          <w:rFonts w:ascii="Times New Roman" w:hAnsi="Times New Roman" w:cs="Times New Roman"/>
          <w:sz w:val="24"/>
          <w:szCs w:val="24"/>
        </w:rPr>
        <w:t>вать от Продавца  возврата их</w:t>
      </w:r>
      <w:r w:rsidR="005E6A20" w:rsidRPr="005E6A20">
        <w:rPr>
          <w:rFonts w:ascii="Times New Roman" w:hAnsi="Times New Roman" w:cs="Times New Roman"/>
          <w:sz w:val="24"/>
          <w:szCs w:val="24"/>
        </w:rPr>
        <w:t xml:space="preserve"> стоимости и уплаты штрафа в размере </w:t>
      </w:r>
      <w:r w:rsidR="00DB3BCE">
        <w:rPr>
          <w:rFonts w:ascii="Times New Roman" w:hAnsi="Times New Roman" w:cs="Times New Roman"/>
          <w:sz w:val="24"/>
          <w:szCs w:val="24"/>
        </w:rPr>
        <w:t>5</w:t>
      </w:r>
      <w:r w:rsidR="005E6A20" w:rsidRPr="005E6A20">
        <w:rPr>
          <w:rFonts w:ascii="Times New Roman" w:hAnsi="Times New Roman" w:cs="Times New Roman"/>
          <w:sz w:val="24"/>
          <w:szCs w:val="24"/>
        </w:rPr>
        <w:t>0</w:t>
      </w:r>
      <w:r w:rsidR="00DB3BCE">
        <w:rPr>
          <w:rFonts w:ascii="Times New Roman" w:hAnsi="Times New Roman" w:cs="Times New Roman"/>
          <w:sz w:val="24"/>
          <w:szCs w:val="24"/>
        </w:rPr>
        <w:t xml:space="preserve"> (пятидесяти) процентов</w:t>
      </w:r>
      <w:r w:rsidR="005E6A20" w:rsidRPr="005E6A20">
        <w:rPr>
          <w:rFonts w:ascii="Times New Roman" w:hAnsi="Times New Roman" w:cs="Times New Roman"/>
          <w:sz w:val="24"/>
          <w:szCs w:val="24"/>
        </w:rPr>
        <w:t xml:space="preserve"> от стоимости бр</w:t>
      </w:r>
      <w:r w:rsidR="00DD05EC">
        <w:rPr>
          <w:rFonts w:ascii="Times New Roman" w:hAnsi="Times New Roman" w:cs="Times New Roman"/>
          <w:sz w:val="24"/>
          <w:szCs w:val="24"/>
        </w:rPr>
        <w:t>акованных и/или некомплектных материалов</w:t>
      </w:r>
      <w:r w:rsidR="00DB3BCE">
        <w:rPr>
          <w:rFonts w:ascii="Times New Roman" w:hAnsi="Times New Roman" w:cs="Times New Roman"/>
          <w:sz w:val="24"/>
          <w:szCs w:val="24"/>
        </w:rPr>
        <w:t xml:space="preserve"> и/или не соответствующих утвержденным сторонами образцам</w:t>
      </w:r>
      <w:r w:rsidR="00DD05EC">
        <w:rPr>
          <w:rFonts w:ascii="Times New Roman" w:hAnsi="Times New Roman" w:cs="Times New Roman"/>
          <w:sz w:val="24"/>
          <w:szCs w:val="24"/>
        </w:rPr>
        <w:t>. Продавец</w:t>
      </w:r>
      <w:r w:rsidR="005E6A20" w:rsidRPr="005E6A20">
        <w:rPr>
          <w:rFonts w:ascii="Times New Roman" w:hAnsi="Times New Roman" w:cs="Times New Roman"/>
          <w:sz w:val="24"/>
          <w:szCs w:val="24"/>
        </w:rPr>
        <w:t xml:space="preserve"> обязуется исполнить требование Поку</w:t>
      </w:r>
      <w:r w:rsidR="00C34916">
        <w:rPr>
          <w:rFonts w:ascii="Times New Roman" w:hAnsi="Times New Roman" w:cs="Times New Roman"/>
          <w:sz w:val="24"/>
          <w:szCs w:val="24"/>
        </w:rPr>
        <w:t>пателя в течение семи</w:t>
      </w:r>
      <w:r w:rsidR="005E6A20" w:rsidRPr="005E6A20">
        <w:rPr>
          <w:rFonts w:ascii="Times New Roman" w:hAnsi="Times New Roman" w:cs="Times New Roman"/>
          <w:sz w:val="24"/>
          <w:szCs w:val="24"/>
        </w:rPr>
        <w:t xml:space="preserve"> дней, следующих за днем получения требования.</w:t>
      </w:r>
    </w:p>
    <w:p w:rsidR="009C6E81" w:rsidRPr="009C6E81" w:rsidRDefault="009C6E81" w:rsidP="009C6E81">
      <w:pPr>
        <w:ind w:firstLine="709"/>
        <w:contextualSpacing/>
        <w:jc w:val="both"/>
      </w:pPr>
      <w:r w:rsidRPr="009C6E81">
        <w:rPr>
          <w:b/>
        </w:rPr>
        <w:t>6.5.</w:t>
      </w:r>
      <w:r w:rsidRPr="009C6E81">
        <w:t xml:space="preserve">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</w:t>
      </w:r>
      <w:r w:rsidRPr="009C6E81">
        <w:rPr>
          <w:color w:val="000000"/>
        </w:rPr>
        <w:t xml:space="preserve">Претензии направляются с приложением рекламационного акта и иных документов, являющихся доказательствами по спорному вопросу или их заверенных копий, транспортных документов, сертификатов качества, спецификаций, а при </w:t>
      </w:r>
      <w:proofErr w:type="spellStart"/>
      <w:r w:rsidRPr="009C6E81">
        <w:rPr>
          <w:color w:val="000000"/>
        </w:rPr>
        <w:t>внутритарных</w:t>
      </w:r>
      <w:proofErr w:type="spellEnd"/>
      <w:r w:rsidRPr="009C6E81">
        <w:rPr>
          <w:color w:val="000000"/>
        </w:rPr>
        <w:t xml:space="preserve"> недостачах - упаковочных листов.</w:t>
      </w:r>
    </w:p>
    <w:p w:rsidR="009C6E81" w:rsidRPr="009C6E81" w:rsidRDefault="009C6E81" w:rsidP="009C6E8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C6E81">
        <w:rPr>
          <w:b/>
          <w:color w:val="000000"/>
        </w:rPr>
        <w:t>6.6.</w:t>
      </w:r>
      <w:r w:rsidRPr="009C6E81">
        <w:rPr>
          <w:color w:val="000000"/>
        </w:rPr>
        <w:t xml:space="preserve"> Претензия должна содержать: дату и номер Договора, дату поставки, номер транспортной накладной, извещение о нарушении Договора, а также требование об устранении нарушения и уплате санкций с расчетом неустойки и пени, подлежащих уплате. Претензии предъявляются в письменной форме и подписываются полномочными представителями Продавца или Покупателя.</w:t>
      </w:r>
    </w:p>
    <w:p w:rsidR="009C6E81" w:rsidRPr="009C6E81" w:rsidRDefault="009C6E81" w:rsidP="009C6E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E81">
        <w:rPr>
          <w:rFonts w:ascii="Times New Roman" w:hAnsi="Times New Roman" w:cs="Times New Roman"/>
          <w:b/>
          <w:sz w:val="24"/>
          <w:szCs w:val="24"/>
        </w:rPr>
        <w:t>6.7.</w:t>
      </w:r>
      <w:r w:rsidRPr="009C6E81">
        <w:rPr>
          <w:rFonts w:ascii="Times New Roman" w:hAnsi="Times New Roman" w:cs="Times New Roman"/>
          <w:sz w:val="24"/>
          <w:szCs w:val="24"/>
        </w:rPr>
        <w:t xml:space="preserve">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5E6A20" w:rsidRPr="00773809" w:rsidRDefault="005E6A20" w:rsidP="0017289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73809" w:rsidRPr="002909FD" w:rsidRDefault="00E16A21" w:rsidP="00172899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9FD">
        <w:rPr>
          <w:rFonts w:ascii="Times New Roman" w:hAnsi="Times New Roman" w:cs="Times New Roman"/>
          <w:b/>
          <w:sz w:val="24"/>
          <w:szCs w:val="24"/>
        </w:rPr>
        <w:t>7</w:t>
      </w:r>
      <w:r w:rsidR="00773809" w:rsidRPr="002909FD">
        <w:rPr>
          <w:rFonts w:ascii="Times New Roman" w:hAnsi="Times New Roman" w:cs="Times New Roman"/>
          <w:b/>
          <w:sz w:val="24"/>
          <w:szCs w:val="24"/>
        </w:rPr>
        <w:t>. ФОРС-МАЖОР</w:t>
      </w:r>
    </w:p>
    <w:p w:rsidR="00773809" w:rsidRPr="00773809" w:rsidRDefault="00E16A21" w:rsidP="00E16A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21">
        <w:rPr>
          <w:rFonts w:ascii="Times New Roman" w:hAnsi="Times New Roman" w:cs="Times New Roman"/>
          <w:b/>
          <w:sz w:val="24"/>
          <w:szCs w:val="24"/>
        </w:rPr>
        <w:t>7</w:t>
      </w:r>
      <w:r w:rsidR="00773809" w:rsidRPr="00E16A21">
        <w:rPr>
          <w:rFonts w:ascii="Times New Roman" w:hAnsi="Times New Roman" w:cs="Times New Roman"/>
          <w:b/>
          <w:sz w:val="24"/>
          <w:szCs w:val="24"/>
        </w:rPr>
        <w:t>.1.</w:t>
      </w:r>
      <w:r w:rsidR="00773809" w:rsidRPr="00773809">
        <w:rPr>
          <w:rFonts w:ascii="Times New Roman" w:hAnsi="Times New Roman" w:cs="Times New Roman"/>
          <w:sz w:val="24"/>
          <w:szCs w:val="24"/>
        </w:rPr>
        <w:t xml:space="preserve">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773809" w:rsidRDefault="00E16A21" w:rsidP="00E16A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21">
        <w:rPr>
          <w:rFonts w:ascii="Times New Roman" w:hAnsi="Times New Roman" w:cs="Times New Roman"/>
          <w:b/>
          <w:sz w:val="24"/>
          <w:szCs w:val="24"/>
        </w:rPr>
        <w:t>7</w:t>
      </w:r>
      <w:r w:rsidR="00773809" w:rsidRPr="00E16A21">
        <w:rPr>
          <w:rFonts w:ascii="Times New Roman" w:hAnsi="Times New Roman" w:cs="Times New Roman"/>
          <w:b/>
          <w:sz w:val="24"/>
          <w:szCs w:val="24"/>
        </w:rPr>
        <w:t>.2.</w:t>
      </w:r>
      <w:r w:rsidR="00773809" w:rsidRPr="00773809">
        <w:rPr>
          <w:rFonts w:ascii="Times New Roman" w:hAnsi="Times New Roman" w:cs="Times New Roman"/>
          <w:sz w:val="24"/>
          <w:szCs w:val="24"/>
        </w:rPr>
        <w:t xml:space="preserve">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5E6A20" w:rsidRDefault="00E16A21" w:rsidP="00E16A2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color w:val="000000"/>
        </w:rPr>
        <w:t>7.3.</w:t>
      </w:r>
      <w:r w:rsidR="005E6A20">
        <w:rPr>
          <w:color w:val="000000"/>
        </w:rPr>
        <w:t xml:space="preserve"> Если указанные обстоятельства продолжаются более </w:t>
      </w:r>
      <w:r w:rsidR="00DB3BCE">
        <w:rPr>
          <w:color w:val="000000"/>
        </w:rPr>
        <w:t>14</w:t>
      </w:r>
      <w:r w:rsidR="005E6A20">
        <w:rPr>
          <w:color w:val="000000"/>
        </w:rPr>
        <w:t xml:space="preserve"> (</w:t>
      </w:r>
      <w:r w:rsidR="00DB3BCE">
        <w:rPr>
          <w:color w:val="000000"/>
        </w:rPr>
        <w:t>четырнадцати</w:t>
      </w:r>
      <w:r w:rsidR="005E6A20">
        <w:rPr>
          <w:color w:val="000000"/>
        </w:rPr>
        <w:t xml:space="preserve">) </w:t>
      </w:r>
      <w:r w:rsidR="00DB3BCE">
        <w:rPr>
          <w:color w:val="000000"/>
        </w:rPr>
        <w:t>календарных дней</w:t>
      </w:r>
      <w:r>
        <w:rPr>
          <w:color w:val="000000"/>
        </w:rPr>
        <w:t>, каждая сторона имеет право</w:t>
      </w:r>
      <w:r w:rsidR="005E6A20">
        <w:rPr>
          <w:color w:val="000000"/>
        </w:rPr>
        <w:t xml:space="preserve"> на расторжение Договора, направив письменное уведомление другой Стороне. В этом случае стороны производят взаиморасчеты по выполненным Сторонами обязательствам до наступления указанных обстоятельств. Договор считается расторгнутым со дня получения Стороной уведомления.</w:t>
      </w:r>
    </w:p>
    <w:p w:rsidR="005E6A20" w:rsidRPr="00E16A21" w:rsidRDefault="005E6A20" w:rsidP="00E16A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</w:rPr>
        <w:t>7.4.</w:t>
      </w:r>
      <w:r>
        <w:t xml:space="preserve"> Невзирая на предыдущие положения настоящего пункта, нехватка денежных средств у одной из Сторон или банков одной из Сторон, независимо, была ли такая нехватка вызвана решениями органов государственной власти, других банков или какими-либо иными причинами, не является обстоятельством форс-мажора.</w:t>
      </w:r>
    </w:p>
    <w:p w:rsidR="00773809" w:rsidRPr="00A56C9F" w:rsidRDefault="00773809" w:rsidP="00172899">
      <w:pPr>
        <w:spacing w:before="120"/>
        <w:ind w:firstLine="539"/>
        <w:contextualSpacing/>
        <w:jc w:val="center"/>
        <w:rPr>
          <w:b/>
        </w:rPr>
      </w:pPr>
    </w:p>
    <w:p w:rsidR="00773809" w:rsidRPr="002909FD" w:rsidRDefault="00E16A21" w:rsidP="00172899">
      <w:pPr>
        <w:spacing w:before="120"/>
        <w:ind w:firstLine="539"/>
        <w:contextualSpacing/>
        <w:jc w:val="center"/>
        <w:rPr>
          <w:b/>
        </w:rPr>
      </w:pPr>
      <w:r w:rsidRPr="002909FD">
        <w:rPr>
          <w:b/>
        </w:rPr>
        <w:t>8</w:t>
      </w:r>
      <w:r w:rsidR="00773809" w:rsidRPr="002909FD">
        <w:rPr>
          <w:b/>
        </w:rPr>
        <w:t xml:space="preserve">. ЗАКЛЮЧИТЕЛЬНЫЕ ПОЛОЖЕНИЯ </w:t>
      </w:r>
    </w:p>
    <w:p w:rsidR="00773809" w:rsidRPr="00A56C9F" w:rsidRDefault="00E16A21" w:rsidP="00E16A21">
      <w:pPr>
        <w:ind w:firstLine="709"/>
        <w:contextualSpacing/>
        <w:jc w:val="both"/>
      </w:pPr>
      <w:r w:rsidRPr="00E16A21">
        <w:rPr>
          <w:b/>
        </w:rPr>
        <w:t>8</w:t>
      </w:r>
      <w:r w:rsidR="00773809" w:rsidRPr="00E16A21">
        <w:rPr>
          <w:b/>
        </w:rPr>
        <w:t>.1.</w:t>
      </w:r>
      <w:r w:rsidR="00773809" w:rsidRPr="00A56C9F">
        <w:t xml:space="preserve"> Договор заключён в 2-х экземплярах, имеющих одинаковую юридическую силу, по одному экземпляру для каждой Стороны. </w:t>
      </w:r>
    </w:p>
    <w:p w:rsidR="00773809" w:rsidRDefault="00E16A21" w:rsidP="00E16A21">
      <w:pPr>
        <w:ind w:firstLine="709"/>
        <w:contextualSpacing/>
        <w:jc w:val="both"/>
      </w:pPr>
      <w:r w:rsidRPr="00E16A21">
        <w:rPr>
          <w:b/>
        </w:rPr>
        <w:t>8</w:t>
      </w:r>
      <w:r w:rsidR="00773809" w:rsidRPr="00E16A21">
        <w:rPr>
          <w:b/>
        </w:rPr>
        <w:t>.2.</w:t>
      </w:r>
      <w:r w:rsidR="00773809" w:rsidRPr="00A56C9F">
        <w:t>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0C72FA" w:rsidRPr="00A56C9F" w:rsidRDefault="00E16A21" w:rsidP="00A72A0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6A21">
        <w:rPr>
          <w:b/>
          <w:color w:val="000000"/>
        </w:rPr>
        <w:t>8.3.</w:t>
      </w:r>
      <w:r>
        <w:rPr>
          <w:color w:val="000000"/>
        </w:rPr>
        <w:t xml:space="preserve"> </w:t>
      </w:r>
      <w:r w:rsidR="000C72FA">
        <w:rPr>
          <w:color w:val="000000"/>
        </w:rPr>
        <w:t xml:space="preserve">Документы, подписанные, заверенные и направленные сторонами факсимильной связью, признаются сторонами обязательными для исполнения при условии, если подлинные </w:t>
      </w:r>
      <w:r w:rsidR="000C72FA">
        <w:rPr>
          <w:color w:val="000000"/>
        </w:rPr>
        <w:lastRenderedPageBreak/>
        <w:t xml:space="preserve">документы будут высланы курьером или по почте </w:t>
      </w:r>
      <w:r w:rsidR="00DB3BCE">
        <w:rPr>
          <w:color w:val="000000"/>
        </w:rPr>
        <w:t>ценным</w:t>
      </w:r>
      <w:r w:rsidR="000C72FA">
        <w:rPr>
          <w:color w:val="000000"/>
        </w:rPr>
        <w:t xml:space="preserve"> письмом в течение </w:t>
      </w:r>
      <w:r w:rsidR="00DB3BCE">
        <w:rPr>
          <w:color w:val="000000"/>
        </w:rPr>
        <w:t>7</w:t>
      </w:r>
      <w:r w:rsidR="000C72FA">
        <w:rPr>
          <w:color w:val="000000"/>
        </w:rPr>
        <w:t>-</w:t>
      </w:r>
      <w:r w:rsidR="00DB3BCE">
        <w:rPr>
          <w:color w:val="000000"/>
        </w:rPr>
        <w:t>и</w:t>
      </w:r>
      <w:r w:rsidR="000C72FA">
        <w:rPr>
          <w:color w:val="000000"/>
        </w:rPr>
        <w:t xml:space="preserve"> календарных дней с момента передачи документа.</w:t>
      </w:r>
    </w:p>
    <w:p w:rsidR="00773809" w:rsidRPr="00A56C9F" w:rsidRDefault="00E16A21" w:rsidP="00E16A21">
      <w:pPr>
        <w:ind w:firstLine="709"/>
        <w:contextualSpacing/>
        <w:jc w:val="both"/>
      </w:pPr>
      <w:r w:rsidRPr="00E16A21">
        <w:rPr>
          <w:b/>
        </w:rPr>
        <w:t>8.4</w:t>
      </w:r>
      <w:r w:rsidR="00773809" w:rsidRPr="00E16A21">
        <w:rPr>
          <w:b/>
        </w:rPr>
        <w:t>.</w:t>
      </w:r>
      <w:r w:rsidR="00773809" w:rsidRPr="00A56C9F">
        <w:t>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773809" w:rsidRPr="00A56C9F" w:rsidRDefault="00E16A21" w:rsidP="00E16A21">
      <w:pPr>
        <w:ind w:firstLine="709"/>
        <w:contextualSpacing/>
        <w:jc w:val="both"/>
      </w:pPr>
      <w:r w:rsidRPr="00E16A21">
        <w:rPr>
          <w:b/>
        </w:rPr>
        <w:t>8.5</w:t>
      </w:r>
      <w:r w:rsidR="00773809" w:rsidRPr="00E16A21">
        <w:rPr>
          <w:b/>
        </w:rPr>
        <w:t>.</w:t>
      </w:r>
      <w:r w:rsidR="00773809" w:rsidRPr="00A56C9F">
        <w:t xml:space="preserve">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773809" w:rsidRPr="00A56C9F" w:rsidRDefault="00E16A21" w:rsidP="00E16A21">
      <w:pPr>
        <w:ind w:firstLine="709"/>
        <w:contextualSpacing/>
        <w:jc w:val="both"/>
      </w:pPr>
      <w:r w:rsidRPr="00E16A21">
        <w:rPr>
          <w:b/>
        </w:rPr>
        <w:t>8.6</w:t>
      </w:r>
      <w:r w:rsidR="00773809" w:rsidRPr="00E16A21">
        <w:rPr>
          <w:b/>
        </w:rPr>
        <w:t>.</w:t>
      </w:r>
      <w:r w:rsidR="00773809" w:rsidRPr="00A56C9F">
        <w:t xml:space="preserve">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773809" w:rsidRPr="00A56C9F" w:rsidRDefault="00E16A21" w:rsidP="00E16A21">
      <w:pPr>
        <w:ind w:firstLine="709"/>
        <w:contextualSpacing/>
        <w:jc w:val="both"/>
      </w:pPr>
      <w:r w:rsidRPr="00E16A21">
        <w:rPr>
          <w:b/>
        </w:rPr>
        <w:t>8.7</w:t>
      </w:r>
      <w:r w:rsidR="00773809" w:rsidRPr="00E16A21">
        <w:rPr>
          <w:b/>
        </w:rPr>
        <w:t>.</w:t>
      </w:r>
      <w:r w:rsidR="00773809" w:rsidRPr="00A56C9F">
        <w:t xml:space="preserve"> Для целей удобства в Договоре под Сторонами также понимаются их уполномоченные лица, а также их возможные правопреемники.</w:t>
      </w:r>
    </w:p>
    <w:p w:rsidR="00773809" w:rsidRPr="00A56C9F" w:rsidRDefault="00E16A21" w:rsidP="00E16A21">
      <w:pPr>
        <w:ind w:firstLine="709"/>
        <w:contextualSpacing/>
        <w:jc w:val="both"/>
      </w:pPr>
      <w:r w:rsidRPr="00E16A21">
        <w:rPr>
          <w:b/>
        </w:rPr>
        <w:t>8.8</w:t>
      </w:r>
      <w:r w:rsidR="00773809" w:rsidRPr="00E16A21">
        <w:rPr>
          <w:b/>
        </w:rPr>
        <w:t>.</w:t>
      </w:r>
      <w:r w:rsidR="00773809" w:rsidRPr="00A56C9F">
        <w:t xml:space="preserve"> Уведомления и документы, передаваемые по Договору, направляются в письменном виде по следующим адресам:</w:t>
      </w:r>
    </w:p>
    <w:p w:rsidR="00773809" w:rsidRPr="00A56C9F" w:rsidRDefault="00E16A21" w:rsidP="00E16A21">
      <w:pPr>
        <w:ind w:firstLine="709"/>
        <w:contextualSpacing/>
        <w:jc w:val="both"/>
      </w:pPr>
      <w:r w:rsidRPr="00E16A21">
        <w:rPr>
          <w:b/>
        </w:rPr>
        <w:t>8.8.1</w:t>
      </w:r>
      <w:r w:rsidR="00773809" w:rsidRPr="00E16A21">
        <w:rPr>
          <w:b/>
        </w:rPr>
        <w:t xml:space="preserve">. </w:t>
      </w:r>
      <w:r w:rsidR="00773809" w:rsidRPr="00A56C9F">
        <w:t xml:space="preserve">Для </w:t>
      </w:r>
      <w:r w:rsidR="00773809">
        <w:t>Продавца</w:t>
      </w:r>
      <w:r w:rsidR="00773809" w:rsidRPr="00A56C9F">
        <w:t xml:space="preserve">: </w:t>
      </w:r>
      <w:r w:rsidR="002909FD">
        <w:rPr>
          <w:lang w:val="en-US"/>
        </w:rPr>
        <w:t>_____________________________________________________</w:t>
      </w:r>
      <w:r w:rsidR="00773809" w:rsidRPr="00A56C9F">
        <w:t xml:space="preserve">.  </w:t>
      </w:r>
    </w:p>
    <w:p w:rsidR="00773809" w:rsidRPr="00E16A21" w:rsidRDefault="00E16A21" w:rsidP="00E16A21">
      <w:pPr>
        <w:ind w:firstLine="709"/>
        <w:contextualSpacing/>
        <w:jc w:val="both"/>
        <w:rPr>
          <w:bCs/>
        </w:rPr>
      </w:pPr>
      <w:r w:rsidRPr="00E16A21">
        <w:rPr>
          <w:b/>
        </w:rPr>
        <w:t>8.8</w:t>
      </w:r>
      <w:r w:rsidR="00773809" w:rsidRPr="00E16A21">
        <w:rPr>
          <w:b/>
        </w:rPr>
        <w:t>.2.</w:t>
      </w:r>
      <w:r w:rsidR="00773809" w:rsidRPr="00A56C9F">
        <w:t xml:space="preserve"> Для </w:t>
      </w:r>
      <w:r w:rsidR="00773809">
        <w:t>Покупателя</w:t>
      </w:r>
      <w:r>
        <w:t xml:space="preserve">: </w:t>
      </w:r>
      <w:r w:rsidR="002909FD">
        <w:rPr>
          <w:lang w:val="en-US"/>
        </w:rPr>
        <w:t>___________________________________________________</w:t>
      </w:r>
      <w:r w:rsidR="00773809" w:rsidRPr="00A56C9F">
        <w:t>.</w:t>
      </w:r>
    </w:p>
    <w:p w:rsidR="00773809" w:rsidRPr="00A56C9F" w:rsidRDefault="00E16A21" w:rsidP="00E16A21">
      <w:pPr>
        <w:ind w:firstLine="709"/>
        <w:contextualSpacing/>
        <w:jc w:val="both"/>
      </w:pPr>
      <w:r w:rsidRPr="00E16A21">
        <w:rPr>
          <w:b/>
        </w:rPr>
        <w:t>8.9</w:t>
      </w:r>
      <w:r w:rsidR="00773809" w:rsidRPr="00E16A21">
        <w:rPr>
          <w:b/>
        </w:rPr>
        <w:t>.</w:t>
      </w:r>
      <w:r w:rsidR="00773809" w:rsidRPr="00A56C9F">
        <w:t xml:space="preserve"> Любые сообщения действительны со дня доставки по соответствующему адресу для корреспонденции.</w:t>
      </w:r>
    </w:p>
    <w:p w:rsidR="000C72FA" w:rsidRPr="00A56C9F" w:rsidRDefault="00E16A21" w:rsidP="009C6E81">
      <w:pPr>
        <w:ind w:firstLine="709"/>
        <w:contextualSpacing/>
        <w:jc w:val="both"/>
      </w:pPr>
      <w:r w:rsidRPr="00E16A21">
        <w:rPr>
          <w:b/>
        </w:rPr>
        <w:t>8.10</w:t>
      </w:r>
      <w:r w:rsidR="00773809" w:rsidRPr="00E16A21">
        <w:rPr>
          <w:b/>
        </w:rPr>
        <w:t>.</w:t>
      </w:r>
      <w:r w:rsidR="00773809" w:rsidRPr="00A56C9F">
        <w:t xml:space="preserve"> В случае измен</w:t>
      </w:r>
      <w:r>
        <w:t>ения адресов, указанных в п. 8.8</w:t>
      </w:r>
      <w:r w:rsidR="00773809" w:rsidRPr="00A56C9F">
        <w:t>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773809" w:rsidRPr="00A56C9F" w:rsidRDefault="009C6E81" w:rsidP="00E16A21">
      <w:pPr>
        <w:ind w:firstLine="709"/>
        <w:contextualSpacing/>
        <w:jc w:val="both"/>
      </w:pPr>
      <w:r>
        <w:rPr>
          <w:b/>
        </w:rPr>
        <w:t>8.11</w:t>
      </w:r>
      <w:r w:rsidR="00773809" w:rsidRPr="00E16A21">
        <w:rPr>
          <w:b/>
        </w:rPr>
        <w:t>.</w:t>
      </w:r>
      <w:r w:rsidR="00773809" w:rsidRPr="00A56C9F">
        <w:t xml:space="preserve">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773809" w:rsidRDefault="009C6E81" w:rsidP="00D93E8D">
      <w:pPr>
        <w:ind w:firstLine="709"/>
        <w:contextualSpacing/>
        <w:jc w:val="both"/>
      </w:pPr>
      <w:r>
        <w:rPr>
          <w:b/>
        </w:rPr>
        <w:t>8.12</w:t>
      </w:r>
      <w:r w:rsidR="00773809" w:rsidRPr="00E16A21">
        <w:rPr>
          <w:b/>
        </w:rPr>
        <w:t>.</w:t>
      </w:r>
      <w:r w:rsidR="00773809" w:rsidRPr="00A56C9F">
        <w:t xml:space="preserve"> Условия Договора обязательны для правопреемников Сторон.</w:t>
      </w:r>
    </w:p>
    <w:p w:rsidR="00D93E8D" w:rsidRDefault="009C6E81" w:rsidP="00D93E8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8.13</w:t>
      </w:r>
      <w:r w:rsidR="00E16A21" w:rsidRPr="00E16A21">
        <w:rPr>
          <w:b/>
        </w:rPr>
        <w:t>.</w:t>
      </w:r>
      <w:r w:rsidR="00E16A21">
        <w:t xml:space="preserve"> </w:t>
      </w:r>
      <w:r w:rsidR="000C72FA" w:rsidRPr="000C72FA">
        <w:t xml:space="preserve">Настоящий Договор вступает в силу с момента подписания его обеими сторонами и действует до </w:t>
      </w:r>
      <w:r w:rsidR="002909FD">
        <w:t>«</w:t>
      </w:r>
      <w:r w:rsidR="002909FD" w:rsidRPr="00A56C9F">
        <w:t>___</w:t>
      </w:r>
      <w:r w:rsidR="002909FD">
        <w:t>»</w:t>
      </w:r>
      <w:r w:rsidR="002909FD" w:rsidRPr="00A56C9F">
        <w:t>_________ 201_ г.</w:t>
      </w:r>
      <w:r w:rsidR="000C72FA" w:rsidRPr="000C72FA">
        <w:t xml:space="preserve"> После вступления настоящего Договора в силу все предыдущие переговоры, предварительные документы и переписка по нему теряют свою силу.</w:t>
      </w:r>
      <w:r w:rsidR="00D93E8D" w:rsidRPr="00D93E8D">
        <w:t xml:space="preserve"> </w:t>
      </w:r>
    </w:p>
    <w:p w:rsidR="00D93E8D" w:rsidRDefault="009C6E81" w:rsidP="00D93E8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8.14</w:t>
      </w:r>
      <w:r w:rsidR="00D93E8D" w:rsidRPr="00E457B7">
        <w:rPr>
          <w:b/>
        </w:rPr>
        <w:t>.</w:t>
      </w:r>
      <w:r w:rsidR="00D93E8D">
        <w:t xml:space="preserve"> Договор подлежит досрочному расторжению в следующих случаях:</w:t>
      </w:r>
    </w:p>
    <w:p w:rsidR="00D93E8D" w:rsidRDefault="00E457B7" w:rsidP="00D93E8D">
      <w:pPr>
        <w:widowControl w:val="0"/>
        <w:autoSpaceDE w:val="0"/>
        <w:autoSpaceDN w:val="0"/>
        <w:adjustRightInd w:val="0"/>
        <w:ind w:firstLine="709"/>
        <w:jc w:val="both"/>
      </w:pPr>
      <w:r>
        <w:t>-  по соглашению С</w:t>
      </w:r>
      <w:r w:rsidR="00D93E8D">
        <w:t>торон (путем подписания единого документа),</w:t>
      </w:r>
    </w:p>
    <w:p w:rsidR="000C72FA" w:rsidRPr="000C72FA" w:rsidRDefault="00E457B7" w:rsidP="00D93E8D">
      <w:pPr>
        <w:pStyle w:val="a8"/>
        <w:spacing w:after="0"/>
        <w:ind w:left="0" w:firstLine="709"/>
        <w:jc w:val="both"/>
      </w:pPr>
      <w:r>
        <w:t>- по требованию одной из Сторон в случае неоднократного</w:t>
      </w:r>
      <w:r w:rsidR="00D93E8D">
        <w:t xml:space="preserve"> нарушения сущест</w:t>
      </w:r>
      <w:r>
        <w:t>венных условий договора другой Стороной. Договор считается</w:t>
      </w:r>
      <w:r w:rsidR="00D93E8D">
        <w:t xml:space="preserve"> расторгнутым  по истечении </w:t>
      </w:r>
      <w:r>
        <w:t>десяти дней</w:t>
      </w:r>
      <w:r w:rsidR="00D93E8D">
        <w:t xml:space="preserve"> </w:t>
      </w:r>
      <w:r>
        <w:t>с момента получения письменного уведомления</w:t>
      </w:r>
      <w:r w:rsidR="00D93E8D">
        <w:t>.</w:t>
      </w:r>
    </w:p>
    <w:p w:rsidR="000C72FA" w:rsidRDefault="009C6E81" w:rsidP="00D93E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</w:rPr>
        <w:t>8.15</w:t>
      </w:r>
      <w:r w:rsidR="00E16A21" w:rsidRPr="00E16A21">
        <w:rPr>
          <w:b/>
        </w:rPr>
        <w:t>.</w:t>
      </w:r>
      <w:r w:rsidR="00E16A21">
        <w:t xml:space="preserve"> </w:t>
      </w:r>
      <w:r w:rsidR="000C72FA">
        <w:t>Приложения к Договору:</w:t>
      </w:r>
    </w:p>
    <w:p w:rsidR="000C72FA" w:rsidRDefault="000C72FA" w:rsidP="00D93E8D">
      <w:pPr>
        <w:ind w:firstLine="709"/>
        <w:jc w:val="both"/>
      </w:pPr>
      <w:r>
        <w:t>1.</w:t>
      </w:r>
      <w:r w:rsidR="001703EF">
        <w:t xml:space="preserve"> </w:t>
      </w:r>
      <w:r>
        <w:t>Спецификация на поставку материалов - Приложение № 1;</w:t>
      </w:r>
    </w:p>
    <w:p w:rsidR="000C72FA" w:rsidRDefault="000C72FA" w:rsidP="00D93E8D">
      <w:pPr>
        <w:ind w:firstLine="709"/>
        <w:jc w:val="both"/>
      </w:pPr>
      <w:r>
        <w:t>2.</w:t>
      </w:r>
      <w:r w:rsidR="001703EF">
        <w:t xml:space="preserve"> </w:t>
      </w:r>
      <w:r>
        <w:t>Зая</w:t>
      </w:r>
      <w:r w:rsidR="00E16A21">
        <w:t>вка Покупателя – Приложение № 2.</w:t>
      </w:r>
    </w:p>
    <w:p w:rsidR="000C72FA" w:rsidRPr="00A56C9F" w:rsidRDefault="000C72FA" w:rsidP="00D93E8D">
      <w:pPr>
        <w:ind w:firstLine="709"/>
        <w:jc w:val="both"/>
      </w:pPr>
      <w:r>
        <w:t>Указанные Приложения являются неотъемлемой частью настоящ</w:t>
      </w:r>
      <w:r w:rsidR="00A72A05">
        <w:t>его Д</w:t>
      </w:r>
      <w:r>
        <w:t>оговора.</w:t>
      </w:r>
    </w:p>
    <w:p w:rsidR="00773809" w:rsidRPr="00A56C9F" w:rsidRDefault="00773809" w:rsidP="00773809">
      <w:pPr>
        <w:contextualSpacing/>
      </w:pPr>
    </w:p>
    <w:p w:rsidR="00773809" w:rsidRPr="002909FD" w:rsidRDefault="00E16A21" w:rsidP="00773809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2909FD">
        <w:rPr>
          <w:b/>
        </w:rPr>
        <w:t>9</w:t>
      </w:r>
      <w:r w:rsidR="00773809" w:rsidRPr="002909FD">
        <w:rPr>
          <w:b/>
        </w:rPr>
        <w:t>. АДРЕСА И ПЛАТЕЖНЫЕ РЕКВИЗИТЫ СТОРОН</w:t>
      </w:r>
    </w:p>
    <w:p w:rsidR="00773809" w:rsidRPr="00A56C9F" w:rsidRDefault="00773809" w:rsidP="00773809">
      <w:pPr>
        <w:pStyle w:val="a3"/>
        <w:spacing w:before="0" w:beforeAutospacing="0" w:after="0" w:afterAutospacing="0"/>
        <w:contextualSpacing/>
        <w:jc w:val="both"/>
        <w:rPr>
          <w:b/>
        </w:rPr>
      </w:pPr>
      <w:r>
        <w:t>Продавец</w:t>
      </w:r>
      <w:r w:rsidRPr="00A56C9F">
        <w:t>: О</w:t>
      </w:r>
      <w:r w:rsidR="00E16A21">
        <w:t>О</w:t>
      </w:r>
      <w:r w:rsidRPr="00A56C9F">
        <w:t>О «</w:t>
      </w:r>
      <w:r w:rsidR="002909FD" w:rsidRPr="002909FD">
        <w:t>________</w:t>
      </w:r>
      <w:r w:rsidRPr="00A56C9F">
        <w:t xml:space="preserve">»        </w:t>
      </w:r>
      <w:r>
        <w:t xml:space="preserve">          </w:t>
      </w:r>
      <w:r w:rsidRPr="00A56C9F">
        <w:t xml:space="preserve"> </w:t>
      </w:r>
      <w:r w:rsidR="005E2E20">
        <w:t xml:space="preserve">    </w:t>
      </w:r>
      <w:r w:rsidRPr="00A56C9F">
        <w:t xml:space="preserve">  </w:t>
      </w:r>
      <w:r>
        <w:t>Покупатель</w:t>
      </w:r>
      <w:r w:rsidR="005E2E20">
        <w:t>: ОАО «</w:t>
      </w:r>
      <w:r w:rsidR="002909FD" w:rsidRPr="00D12E83">
        <w:t>______________</w:t>
      </w:r>
      <w:r w:rsidRPr="00A56C9F">
        <w:t>»</w:t>
      </w:r>
    </w:p>
    <w:p w:rsidR="00773809" w:rsidRPr="00A56C9F" w:rsidRDefault="00773809" w:rsidP="00773809">
      <w:pPr>
        <w:contextualSpacing/>
      </w:pPr>
    </w:p>
    <w:p w:rsidR="00773809" w:rsidRPr="002909FD" w:rsidRDefault="005E2E20" w:rsidP="00773809">
      <w:pPr>
        <w:contextualSpacing/>
        <w:jc w:val="center"/>
        <w:rPr>
          <w:b/>
        </w:rPr>
      </w:pPr>
      <w:r w:rsidRPr="002909FD">
        <w:rPr>
          <w:b/>
        </w:rPr>
        <w:t>10</w:t>
      </w:r>
      <w:r w:rsidR="00773809" w:rsidRPr="002909FD">
        <w:rPr>
          <w:b/>
        </w:rPr>
        <w:t>. ПОДПИСИ СТОРОН</w:t>
      </w:r>
    </w:p>
    <w:p w:rsidR="00773809" w:rsidRDefault="00773809" w:rsidP="00773809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От </w:t>
      </w:r>
      <w:r>
        <w:t>Продавца</w:t>
      </w:r>
      <w:r w:rsidRPr="00A56C9F">
        <w:t xml:space="preserve">: </w:t>
      </w:r>
      <w:r>
        <w:t xml:space="preserve">                          </w:t>
      </w:r>
      <w:r w:rsidR="003573CA">
        <w:t xml:space="preserve">                         </w:t>
      </w:r>
      <w:r>
        <w:t>От Покупателя</w:t>
      </w:r>
      <w:r w:rsidRPr="00A56C9F">
        <w:t>:</w:t>
      </w:r>
    </w:p>
    <w:p w:rsidR="00773809" w:rsidRPr="00A56C9F" w:rsidRDefault="005E2E20" w:rsidP="00773809">
      <w:pPr>
        <w:pStyle w:val="a3"/>
        <w:spacing w:before="0" w:beforeAutospacing="0" w:after="0" w:afterAutospacing="0"/>
        <w:contextualSpacing/>
        <w:jc w:val="both"/>
      </w:pPr>
      <w:r>
        <w:t>ООО «</w:t>
      </w:r>
      <w:r w:rsidR="002909FD" w:rsidRPr="002909FD">
        <w:t>______________</w:t>
      </w:r>
      <w:r w:rsidR="00773809" w:rsidRPr="00A56C9F">
        <w:t xml:space="preserve">»          </w:t>
      </w:r>
      <w:r w:rsidR="00773809">
        <w:t xml:space="preserve">                       </w:t>
      </w:r>
      <w:r>
        <w:t xml:space="preserve"> ОАО «</w:t>
      </w:r>
      <w:r w:rsidR="002909FD" w:rsidRPr="00D12E83">
        <w:t>_______________</w:t>
      </w:r>
      <w:r w:rsidR="00773809" w:rsidRPr="00A56C9F">
        <w:t>»</w:t>
      </w:r>
    </w:p>
    <w:p w:rsidR="00773809" w:rsidRPr="00A56C9F" w:rsidRDefault="00773809" w:rsidP="00773809">
      <w:pPr>
        <w:contextualSpacing/>
        <w:rPr>
          <w:b/>
        </w:rPr>
      </w:pPr>
      <w:r w:rsidRPr="00A56C9F">
        <w:lastRenderedPageBreak/>
        <w:t xml:space="preserve">Генеральный директор              </w:t>
      </w:r>
      <w:r w:rsidR="00A72A05">
        <w:t xml:space="preserve">                         </w:t>
      </w:r>
      <w:r w:rsidRPr="00A56C9F">
        <w:t>Генеральный директор</w:t>
      </w:r>
    </w:p>
    <w:p w:rsidR="00773809" w:rsidRPr="00A56C9F" w:rsidRDefault="00773809" w:rsidP="00773809">
      <w:pPr>
        <w:contextualSpacing/>
      </w:pPr>
    </w:p>
    <w:p w:rsidR="00773809" w:rsidRPr="00A56C9F" w:rsidRDefault="005E2E20" w:rsidP="00773809">
      <w:pPr>
        <w:contextualSpacing/>
      </w:pPr>
      <w:r>
        <w:t>_______________/</w:t>
      </w:r>
      <w:r w:rsidR="002909FD">
        <w:rPr>
          <w:lang w:val="en-US"/>
        </w:rPr>
        <w:t>_____________</w:t>
      </w:r>
      <w:r w:rsidR="00A72A05">
        <w:t xml:space="preserve">/                     </w:t>
      </w:r>
      <w:r w:rsidR="00773809" w:rsidRPr="00A56C9F">
        <w:t>___</w:t>
      </w:r>
      <w:r>
        <w:t>_______________ /</w:t>
      </w:r>
      <w:r w:rsidR="002909FD">
        <w:rPr>
          <w:lang w:val="en-US"/>
        </w:rPr>
        <w:t>_________________</w:t>
      </w:r>
      <w:r w:rsidR="00773809" w:rsidRPr="00A56C9F">
        <w:t>/</w:t>
      </w:r>
    </w:p>
    <w:p w:rsidR="00773809" w:rsidRPr="00A56C9F" w:rsidRDefault="00773809" w:rsidP="00773809">
      <w:pPr>
        <w:contextualSpacing/>
      </w:pPr>
      <w:r w:rsidRPr="00A56C9F">
        <w:rPr>
          <w:sz w:val="20"/>
          <w:szCs w:val="20"/>
        </w:rPr>
        <w:t xml:space="preserve">М.П.                                                            </w:t>
      </w:r>
      <w:r>
        <w:rPr>
          <w:sz w:val="20"/>
          <w:szCs w:val="20"/>
        </w:rPr>
        <w:t xml:space="preserve">          </w:t>
      </w:r>
      <w:r w:rsidRPr="00A56C9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A56C9F">
        <w:rPr>
          <w:sz w:val="20"/>
          <w:szCs w:val="20"/>
        </w:rPr>
        <w:t xml:space="preserve">     М.П. </w:t>
      </w:r>
    </w:p>
    <w:p w:rsidR="00773809" w:rsidRPr="00A56C9F" w:rsidRDefault="00773809" w:rsidP="00773809">
      <w:pPr>
        <w:contextualSpacing/>
        <w:jc w:val="center"/>
      </w:pPr>
    </w:p>
    <w:p w:rsidR="00555DA7" w:rsidRDefault="00555DA7"/>
    <w:p w:rsidR="00477495" w:rsidRDefault="00477495"/>
    <w:p w:rsidR="00477495" w:rsidRDefault="00477495"/>
    <w:p w:rsidR="00477495" w:rsidRDefault="00477495"/>
    <w:p w:rsidR="00477495" w:rsidRDefault="00477495"/>
    <w:p w:rsidR="00477495" w:rsidRDefault="00477495"/>
    <w:p w:rsidR="00477495" w:rsidRDefault="00477495"/>
    <w:p w:rsidR="00477495" w:rsidRDefault="00477495"/>
    <w:p w:rsidR="00DB3BCE" w:rsidRDefault="00DB3BCE"/>
    <w:p w:rsidR="00DB3BCE" w:rsidRDefault="00DB3BCE"/>
    <w:p w:rsidR="00DB3BCE" w:rsidRDefault="00DB3BCE"/>
    <w:p w:rsidR="00DB3BCE" w:rsidRDefault="00DB3BCE"/>
    <w:p w:rsidR="00477495" w:rsidRDefault="00477495">
      <w:pPr>
        <w:rPr>
          <w:lang w:val="en-US"/>
        </w:rPr>
      </w:pPr>
    </w:p>
    <w:p w:rsidR="002909FD" w:rsidRDefault="002909FD">
      <w:pPr>
        <w:rPr>
          <w:lang w:val="en-US"/>
        </w:rPr>
      </w:pPr>
    </w:p>
    <w:p w:rsidR="002909FD" w:rsidRDefault="002909FD">
      <w:pPr>
        <w:rPr>
          <w:lang w:val="en-US"/>
        </w:rPr>
      </w:pPr>
    </w:p>
    <w:p w:rsidR="002909FD" w:rsidRDefault="002909FD">
      <w:pPr>
        <w:rPr>
          <w:lang w:val="en-US"/>
        </w:rPr>
      </w:pPr>
    </w:p>
    <w:p w:rsidR="002909FD" w:rsidRDefault="002909FD">
      <w:pPr>
        <w:rPr>
          <w:lang w:val="en-US"/>
        </w:rPr>
      </w:pPr>
    </w:p>
    <w:p w:rsidR="002909FD" w:rsidRDefault="002909FD">
      <w:pPr>
        <w:rPr>
          <w:lang w:val="en-US"/>
        </w:rPr>
      </w:pPr>
    </w:p>
    <w:p w:rsidR="002909FD" w:rsidRDefault="002909FD">
      <w:pPr>
        <w:rPr>
          <w:lang w:val="en-US"/>
        </w:rPr>
      </w:pPr>
    </w:p>
    <w:p w:rsidR="002909FD" w:rsidRDefault="002909FD">
      <w:pPr>
        <w:rPr>
          <w:lang w:val="en-US"/>
        </w:rPr>
      </w:pPr>
    </w:p>
    <w:p w:rsidR="002909FD" w:rsidRDefault="002909FD">
      <w:pPr>
        <w:rPr>
          <w:lang w:val="en-US"/>
        </w:rPr>
      </w:pPr>
    </w:p>
    <w:p w:rsidR="002909FD" w:rsidRDefault="002909FD">
      <w:pPr>
        <w:rPr>
          <w:lang w:val="en-US"/>
        </w:rPr>
      </w:pPr>
    </w:p>
    <w:p w:rsidR="002909FD" w:rsidRDefault="002909FD">
      <w:pPr>
        <w:rPr>
          <w:lang w:val="en-US"/>
        </w:rPr>
      </w:pPr>
    </w:p>
    <w:p w:rsidR="002909FD" w:rsidRDefault="002909FD">
      <w:pPr>
        <w:rPr>
          <w:lang w:val="en-US"/>
        </w:rPr>
      </w:pPr>
    </w:p>
    <w:p w:rsidR="002909FD" w:rsidRDefault="002909FD">
      <w:pPr>
        <w:rPr>
          <w:lang w:val="en-US"/>
        </w:rPr>
      </w:pPr>
    </w:p>
    <w:p w:rsidR="002909FD" w:rsidRDefault="002909FD">
      <w:pPr>
        <w:rPr>
          <w:lang w:val="en-US"/>
        </w:rPr>
      </w:pPr>
    </w:p>
    <w:p w:rsidR="002909FD" w:rsidRDefault="002909FD">
      <w:pPr>
        <w:rPr>
          <w:lang w:val="en-US"/>
        </w:rPr>
      </w:pPr>
    </w:p>
    <w:p w:rsidR="002909FD" w:rsidRDefault="002909FD">
      <w:pPr>
        <w:rPr>
          <w:lang w:val="en-US"/>
        </w:rPr>
      </w:pPr>
    </w:p>
    <w:p w:rsidR="002909FD" w:rsidRDefault="002909FD">
      <w:pPr>
        <w:rPr>
          <w:lang w:val="en-US"/>
        </w:rPr>
      </w:pPr>
    </w:p>
    <w:p w:rsidR="002909FD" w:rsidRDefault="002909FD">
      <w:pPr>
        <w:rPr>
          <w:lang w:val="en-US"/>
        </w:rPr>
      </w:pPr>
    </w:p>
    <w:p w:rsidR="002909FD" w:rsidRDefault="002909FD">
      <w:pPr>
        <w:rPr>
          <w:lang w:val="en-US"/>
        </w:rPr>
      </w:pPr>
    </w:p>
    <w:p w:rsidR="002909FD" w:rsidRDefault="002909FD">
      <w:pPr>
        <w:rPr>
          <w:lang w:val="en-US"/>
        </w:rPr>
      </w:pPr>
    </w:p>
    <w:p w:rsidR="002909FD" w:rsidRDefault="002909FD">
      <w:pPr>
        <w:rPr>
          <w:lang w:val="en-US"/>
        </w:rPr>
      </w:pPr>
    </w:p>
    <w:p w:rsidR="002909FD" w:rsidRDefault="002909FD">
      <w:pPr>
        <w:rPr>
          <w:lang w:val="en-US"/>
        </w:rPr>
      </w:pPr>
    </w:p>
    <w:p w:rsidR="002909FD" w:rsidRDefault="002909FD">
      <w:pPr>
        <w:rPr>
          <w:lang w:val="en-US"/>
        </w:rPr>
      </w:pPr>
    </w:p>
    <w:p w:rsidR="002909FD" w:rsidRDefault="002909FD">
      <w:pPr>
        <w:rPr>
          <w:lang w:val="en-US"/>
        </w:rPr>
      </w:pPr>
    </w:p>
    <w:p w:rsidR="00D12E83" w:rsidRDefault="00D12E83">
      <w:pPr>
        <w:rPr>
          <w:lang w:val="en-US"/>
        </w:rPr>
      </w:pPr>
    </w:p>
    <w:p w:rsidR="00D12E83" w:rsidRDefault="00D12E83">
      <w:pPr>
        <w:rPr>
          <w:lang w:val="en-US"/>
        </w:rPr>
      </w:pPr>
    </w:p>
    <w:p w:rsidR="00D12E83" w:rsidRDefault="00D12E83">
      <w:pPr>
        <w:rPr>
          <w:lang w:val="en-US"/>
        </w:rPr>
      </w:pPr>
    </w:p>
    <w:p w:rsidR="00D12E83" w:rsidRDefault="00D12E83">
      <w:pPr>
        <w:rPr>
          <w:lang w:val="en-US"/>
        </w:rPr>
      </w:pPr>
    </w:p>
    <w:p w:rsidR="00D12E83" w:rsidRDefault="00D12E83">
      <w:pPr>
        <w:rPr>
          <w:lang w:val="en-US"/>
        </w:rPr>
      </w:pPr>
    </w:p>
    <w:p w:rsidR="00D12E83" w:rsidRDefault="00D12E83">
      <w:pPr>
        <w:rPr>
          <w:lang w:val="en-US"/>
        </w:rPr>
      </w:pPr>
    </w:p>
    <w:p w:rsidR="00D12E83" w:rsidRDefault="00D12E83">
      <w:pPr>
        <w:rPr>
          <w:lang w:val="en-US"/>
        </w:rPr>
      </w:pPr>
    </w:p>
    <w:p w:rsidR="00D12E83" w:rsidRDefault="00D12E83">
      <w:pPr>
        <w:rPr>
          <w:lang w:val="en-US"/>
        </w:rPr>
      </w:pPr>
    </w:p>
    <w:p w:rsidR="00D12E83" w:rsidRDefault="00D12E83">
      <w:pPr>
        <w:rPr>
          <w:lang w:val="en-US"/>
        </w:rPr>
      </w:pPr>
    </w:p>
    <w:p w:rsidR="00D12E83" w:rsidRDefault="00D12E83">
      <w:pPr>
        <w:rPr>
          <w:lang w:val="en-US"/>
        </w:rPr>
      </w:pPr>
    </w:p>
    <w:p w:rsidR="00D12E83" w:rsidRDefault="00D12E83">
      <w:pPr>
        <w:rPr>
          <w:lang w:val="en-US"/>
        </w:rPr>
      </w:pPr>
    </w:p>
    <w:p w:rsidR="00D12E83" w:rsidRDefault="00D12E83">
      <w:pPr>
        <w:rPr>
          <w:lang w:val="en-US"/>
        </w:rPr>
      </w:pPr>
    </w:p>
    <w:p w:rsidR="00D12E83" w:rsidRDefault="00D12E83">
      <w:pPr>
        <w:rPr>
          <w:lang w:val="en-US"/>
        </w:rPr>
      </w:pPr>
    </w:p>
    <w:p w:rsidR="00D12E83" w:rsidRDefault="00D12E83">
      <w:pPr>
        <w:rPr>
          <w:lang w:val="en-US"/>
        </w:rPr>
      </w:pPr>
    </w:p>
    <w:p w:rsidR="00D12E83" w:rsidRDefault="00D12E83">
      <w:pPr>
        <w:rPr>
          <w:lang w:val="en-US"/>
        </w:rPr>
      </w:pPr>
    </w:p>
    <w:p w:rsidR="00D12E83" w:rsidRDefault="00D12E83">
      <w:pPr>
        <w:rPr>
          <w:lang w:val="en-US"/>
        </w:rPr>
      </w:pPr>
    </w:p>
    <w:p w:rsidR="00D12E83" w:rsidRDefault="00D12E83">
      <w:pPr>
        <w:rPr>
          <w:lang w:val="en-US"/>
        </w:rPr>
      </w:pPr>
    </w:p>
    <w:p w:rsidR="00D12E83" w:rsidRDefault="00D12E83">
      <w:pPr>
        <w:rPr>
          <w:lang w:val="en-US"/>
        </w:rPr>
      </w:pPr>
    </w:p>
    <w:p w:rsidR="00477495" w:rsidRDefault="00477495" w:rsidP="002909FD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</w:rPr>
      </w:pPr>
      <w:r>
        <w:rPr>
          <w:b/>
          <w:color w:val="000000"/>
        </w:rPr>
        <w:t>Приложение №  1</w:t>
      </w:r>
    </w:p>
    <w:p w:rsidR="00477495" w:rsidRDefault="00477495" w:rsidP="00477495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к Договору №_______  от «__»____201</w:t>
      </w:r>
      <w:r w:rsidR="002909FD">
        <w:rPr>
          <w:b/>
          <w:color w:val="000000"/>
          <w:lang w:val="en-US"/>
        </w:rPr>
        <w:t>_</w:t>
      </w:r>
      <w:r>
        <w:rPr>
          <w:b/>
          <w:color w:val="000000"/>
        </w:rPr>
        <w:t xml:space="preserve"> г.</w:t>
      </w:r>
    </w:p>
    <w:p w:rsidR="00477495" w:rsidRDefault="00477495" w:rsidP="0047749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77495" w:rsidRDefault="00477495" w:rsidP="0047749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№ 1 Спецификация на поставку материалов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"/>
        <w:gridCol w:w="4625"/>
        <w:gridCol w:w="1017"/>
        <w:gridCol w:w="1017"/>
        <w:gridCol w:w="1008"/>
        <w:gridCol w:w="1325"/>
      </w:tblGrid>
      <w:tr w:rsidR="00477495" w:rsidTr="00A45A62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Цена за единицу</w:t>
            </w:r>
          </w:p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</w:t>
            </w:r>
          </w:p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</w:tr>
      <w:tr w:rsidR="00477495" w:rsidTr="00A45A6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</w:t>
            </w:r>
            <w:r>
              <w:t xml:space="preserve"> 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77495" w:rsidTr="00A45A6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2 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77495" w:rsidTr="00A45A6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3 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77495" w:rsidTr="00A45A6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77495" w:rsidTr="00A45A6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77495" w:rsidTr="00A45A6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77495" w:rsidTr="00A45A6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  <w:tr w:rsidR="00477495" w:rsidTr="00A45A6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77495" w:rsidTr="00A45A6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0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495" w:rsidRDefault="00477495" w:rsidP="002909F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Итого:  </w:t>
            </w:r>
            <w:r w:rsidR="002909FD">
              <w:rPr>
                <w:color w:val="000000"/>
                <w:lang w:val="en-US"/>
              </w:rPr>
              <w:t>____________</w:t>
            </w:r>
            <w:r>
              <w:rPr>
                <w:color w:val="000000"/>
              </w:rPr>
              <w:t xml:space="preserve"> руб.</w:t>
            </w:r>
          </w:p>
        </w:tc>
      </w:tr>
      <w:tr w:rsidR="00477495" w:rsidTr="00A45A62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60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77495" w:rsidRDefault="00477495" w:rsidP="00A45A62">
            <w:pPr>
              <w:autoSpaceDE w:val="0"/>
              <w:autoSpaceDN w:val="0"/>
              <w:adjustRightInd w:val="0"/>
              <w:jc w:val="both"/>
            </w:pPr>
          </w:p>
          <w:p w:rsidR="00477495" w:rsidRDefault="00477495" w:rsidP="00A45A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495" w:rsidRDefault="00477495" w:rsidP="002909F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в  т.ч.  НДС 18% </w:t>
            </w:r>
            <w:r w:rsidR="002909FD">
              <w:rPr>
                <w:color w:val="000000"/>
                <w:lang w:val="en-US"/>
              </w:rPr>
              <w:t xml:space="preserve"> ________ </w:t>
            </w:r>
            <w:r>
              <w:rPr>
                <w:color w:val="000000"/>
              </w:rPr>
              <w:t>руб.</w:t>
            </w:r>
          </w:p>
        </w:tc>
      </w:tr>
    </w:tbl>
    <w:p w:rsidR="00477495" w:rsidRDefault="00477495" w:rsidP="0047749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*** </w:t>
      </w:r>
    </w:p>
    <w:p w:rsidR="00477495" w:rsidRDefault="00477495" w:rsidP="0047749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Примечание: в графе «Материалы» указывается наименование, цвет, фактура и иные показатели материалов.</w:t>
      </w:r>
    </w:p>
    <w:p w:rsidR="00477495" w:rsidRDefault="00477495" w:rsidP="0047749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Условия   поставки:   </w:t>
      </w:r>
    </w:p>
    <w:p w:rsidR="00477495" w:rsidRDefault="00477495" w:rsidP="0047749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Условия оплаты: оплата производится в два этапа:</w:t>
      </w:r>
    </w:p>
    <w:p w:rsidR="00477495" w:rsidRDefault="00477495" w:rsidP="0047749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первый этап:</w:t>
      </w:r>
    </w:p>
    <w:p w:rsidR="00477495" w:rsidRDefault="00477495" w:rsidP="00477495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 xml:space="preserve">авансовый  платеж в размере </w:t>
      </w:r>
      <w:r>
        <w:rPr>
          <w:b/>
          <w:color w:val="000000"/>
        </w:rPr>
        <w:t>70 %</w:t>
      </w:r>
      <w:r>
        <w:rPr>
          <w:color w:val="000000"/>
        </w:rPr>
        <w:t xml:space="preserve"> стоимости материалов</w:t>
      </w:r>
      <w:r>
        <w:t>,</w:t>
      </w:r>
      <w:r>
        <w:rPr>
          <w:color w:val="000000"/>
        </w:rPr>
        <w:t xml:space="preserve"> в срок не позднее 3(трех) банковских дней со дня выставления счета Продавцом;</w:t>
      </w:r>
    </w:p>
    <w:p w:rsidR="00477495" w:rsidRDefault="00477495" w:rsidP="0047749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>второй этап:</w:t>
      </w:r>
    </w:p>
    <w:p w:rsidR="00477495" w:rsidRDefault="00477495" w:rsidP="0047749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30 %</w:t>
      </w:r>
      <w:r>
        <w:rPr>
          <w:color w:val="000000"/>
        </w:rPr>
        <w:t xml:space="preserve"> стоимости материалов, согласно Спецификации, производится Покупателем  в </w:t>
      </w:r>
      <w:r>
        <w:rPr>
          <w:color w:val="000000"/>
        </w:rPr>
        <w:tab/>
        <w:t xml:space="preserve">течение 3(трех) банковских дней после получения уведомления от Продавца о наличии на складе Продавца и готовности к отгрузке материалов.  </w:t>
      </w:r>
    </w:p>
    <w:p w:rsidR="00477495" w:rsidRDefault="00477495" w:rsidP="0047749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color w:val="000000"/>
        </w:rPr>
        <w:t>ВНИМАНИЕ!!!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Срок исполнения поставки не более  7 </w:t>
      </w:r>
      <w:r>
        <w:rPr>
          <w:b/>
          <w:i/>
          <w:color w:val="000000"/>
        </w:rPr>
        <w:t xml:space="preserve">недель </w:t>
      </w:r>
      <w:r>
        <w:rPr>
          <w:i/>
          <w:color w:val="000000"/>
        </w:rPr>
        <w:t>со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 xml:space="preserve">дня зачисления  денежных средств по первому платежу  на расчетный счет Продавца. </w:t>
      </w:r>
    </w:p>
    <w:p w:rsidR="002909FD" w:rsidRDefault="002909FD" w:rsidP="0047749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lang w:val="en-US"/>
        </w:rPr>
      </w:pPr>
    </w:p>
    <w:p w:rsidR="00477495" w:rsidRDefault="00477495" w:rsidP="0047749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Продавец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Покупатель</w:t>
      </w:r>
    </w:p>
    <w:p w:rsidR="00477495" w:rsidRDefault="00477495" w:rsidP="0047749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Генеральный директор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Генеральный директор</w:t>
      </w:r>
    </w:p>
    <w:p w:rsidR="00DB3BCE" w:rsidRPr="00A56C9F" w:rsidRDefault="00477495" w:rsidP="00DB3BCE">
      <w:pPr>
        <w:pStyle w:val="a3"/>
        <w:spacing w:before="0" w:beforeAutospacing="0" w:after="0" w:afterAutospacing="0"/>
        <w:contextualSpacing/>
        <w:jc w:val="both"/>
      </w:pPr>
      <w:r>
        <w:rPr>
          <w:color w:val="000000"/>
        </w:rPr>
        <w:t>ООО «</w:t>
      </w:r>
      <w:r w:rsidR="002909FD" w:rsidRPr="002909FD">
        <w:rPr>
          <w:color w:val="000000"/>
        </w:rPr>
        <w:t>_____________</w:t>
      </w:r>
      <w:r>
        <w:rPr>
          <w:color w:val="000000"/>
        </w:rPr>
        <w:t>»</w:t>
      </w:r>
      <w:r w:rsidR="002909FD" w:rsidRPr="002909FD">
        <w:rPr>
          <w:color w:val="000000"/>
        </w:rPr>
        <w:t xml:space="preserve">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B3BCE">
        <w:t>ОАО «</w:t>
      </w:r>
      <w:r w:rsidR="002909FD" w:rsidRPr="002909FD">
        <w:t>_______________</w:t>
      </w:r>
      <w:r w:rsidR="00DB3BCE" w:rsidRPr="00A56C9F">
        <w:t>»</w:t>
      </w:r>
    </w:p>
    <w:p w:rsidR="00477495" w:rsidRDefault="00477495" w:rsidP="00DB3BC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77495" w:rsidRDefault="00477495" w:rsidP="0047749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 /</w:t>
      </w:r>
      <w:r w:rsidR="002909FD" w:rsidRPr="002909FD">
        <w:rPr>
          <w:color w:val="000000"/>
        </w:rPr>
        <w:t>_______________</w:t>
      </w:r>
      <w:r>
        <w:rPr>
          <w:color w:val="000000"/>
        </w:rPr>
        <w:t xml:space="preserve">/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 /</w:t>
      </w:r>
      <w:r w:rsidR="002909FD">
        <w:rPr>
          <w:color w:val="000000"/>
          <w:lang w:val="en-US"/>
        </w:rPr>
        <w:t>_____________</w:t>
      </w:r>
      <w:r>
        <w:rPr>
          <w:color w:val="000000"/>
        </w:rPr>
        <w:t>/</w:t>
      </w:r>
    </w:p>
    <w:p w:rsidR="00477495" w:rsidRDefault="00477495" w:rsidP="00477495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ab/>
        <w:t>М.П.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  <w:szCs w:val="20"/>
        </w:rPr>
        <w:t>М.П.</w:t>
      </w:r>
    </w:p>
    <w:p w:rsidR="00477495" w:rsidRDefault="00477495" w:rsidP="0047749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2909FD" w:rsidRDefault="00477495" w:rsidP="0047749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lang w:val="en-US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77495">
        <w:rPr>
          <w:b/>
          <w:color w:val="000000"/>
        </w:rPr>
        <w:tab/>
      </w:r>
      <w:r w:rsidRPr="00477495">
        <w:rPr>
          <w:b/>
          <w:color w:val="000000"/>
        </w:rPr>
        <w:tab/>
      </w:r>
    </w:p>
    <w:p w:rsidR="002909FD" w:rsidRDefault="002909FD" w:rsidP="0047749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lang w:val="en-US"/>
        </w:rPr>
      </w:pPr>
    </w:p>
    <w:p w:rsidR="002909FD" w:rsidRDefault="002909FD" w:rsidP="0047749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lang w:val="en-US"/>
        </w:rPr>
      </w:pPr>
    </w:p>
    <w:p w:rsidR="002909FD" w:rsidRDefault="002909FD" w:rsidP="0047749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lang w:val="en-US"/>
        </w:rPr>
      </w:pPr>
    </w:p>
    <w:p w:rsidR="002909FD" w:rsidRDefault="002909FD" w:rsidP="0047749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lang w:val="en-US"/>
        </w:rPr>
      </w:pPr>
    </w:p>
    <w:p w:rsidR="002909FD" w:rsidRDefault="002909FD" w:rsidP="0047749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lang w:val="en-US"/>
        </w:rPr>
      </w:pPr>
    </w:p>
    <w:p w:rsidR="002909FD" w:rsidRDefault="002909FD" w:rsidP="0047749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lang w:val="en-US"/>
        </w:rPr>
      </w:pPr>
    </w:p>
    <w:p w:rsidR="002909FD" w:rsidRDefault="002909FD" w:rsidP="0047749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lang w:val="en-US"/>
        </w:rPr>
      </w:pPr>
    </w:p>
    <w:p w:rsidR="002909FD" w:rsidRDefault="002909FD" w:rsidP="0047749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lang w:val="en-US"/>
        </w:rPr>
      </w:pPr>
    </w:p>
    <w:p w:rsidR="002909FD" w:rsidRDefault="002909FD" w:rsidP="0047749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lang w:val="en-US"/>
        </w:rPr>
      </w:pPr>
    </w:p>
    <w:p w:rsidR="002909FD" w:rsidRDefault="002909FD" w:rsidP="0047749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lang w:val="en-US"/>
        </w:rPr>
      </w:pPr>
    </w:p>
    <w:p w:rsidR="002909FD" w:rsidRDefault="002909FD" w:rsidP="0047749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lang w:val="en-US"/>
        </w:rPr>
      </w:pPr>
    </w:p>
    <w:p w:rsidR="002909FD" w:rsidRDefault="002909FD" w:rsidP="0047749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lang w:val="en-US"/>
        </w:rPr>
      </w:pPr>
    </w:p>
    <w:p w:rsidR="00477495" w:rsidRDefault="00477495" w:rsidP="002909FD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</w:rPr>
      </w:pPr>
      <w:r>
        <w:rPr>
          <w:b/>
          <w:color w:val="000000"/>
        </w:rPr>
        <w:t xml:space="preserve">Приложение № 2 </w:t>
      </w:r>
    </w:p>
    <w:p w:rsidR="00477495" w:rsidRDefault="00477495" w:rsidP="00477495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к Договору № </w:t>
      </w:r>
      <w:r w:rsidR="00CE5924">
        <w:rPr>
          <w:b/>
          <w:color w:val="000000"/>
        </w:rPr>
        <w:t>______</w:t>
      </w:r>
    </w:p>
    <w:p w:rsidR="00477495" w:rsidRDefault="00CE5924" w:rsidP="0047749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от « »_______</w:t>
      </w:r>
      <w:r w:rsidR="00477495">
        <w:rPr>
          <w:b/>
          <w:color w:val="000000"/>
        </w:rPr>
        <w:t xml:space="preserve"> 201</w:t>
      </w:r>
      <w:r w:rsidR="002909FD" w:rsidRPr="002909FD">
        <w:rPr>
          <w:b/>
          <w:color w:val="000000"/>
        </w:rPr>
        <w:t>_</w:t>
      </w:r>
      <w:r w:rsidR="00477495">
        <w:rPr>
          <w:b/>
          <w:color w:val="000000"/>
        </w:rPr>
        <w:t xml:space="preserve"> г.</w:t>
      </w:r>
    </w:p>
    <w:p w:rsidR="00477495" w:rsidRDefault="00477495" w:rsidP="0047749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477495" w:rsidRDefault="00477495" w:rsidP="0047749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909FD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«Согласовано»</w:t>
      </w:r>
      <w:r>
        <w:rPr>
          <w:color w:val="000000"/>
          <w:sz w:val="20"/>
          <w:szCs w:val="20"/>
        </w:rPr>
        <w:t xml:space="preserve"> «  </w:t>
      </w:r>
      <w:r w:rsidR="002909FD" w:rsidRPr="002909FD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» </w:t>
      </w:r>
      <w:r w:rsidR="002909FD" w:rsidRPr="002909FD">
        <w:rPr>
          <w:color w:val="000000"/>
          <w:sz w:val="20"/>
          <w:szCs w:val="20"/>
        </w:rPr>
        <w:t>__________</w:t>
      </w:r>
      <w:r>
        <w:rPr>
          <w:color w:val="000000"/>
          <w:sz w:val="20"/>
          <w:szCs w:val="20"/>
        </w:rPr>
        <w:t xml:space="preserve"> 201</w:t>
      </w:r>
      <w:r w:rsidR="002909FD" w:rsidRPr="002909FD">
        <w:rPr>
          <w:color w:val="000000"/>
          <w:sz w:val="20"/>
          <w:szCs w:val="20"/>
        </w:rPr>
        <w:t>_</w:t>
      </w:r>
      <w:r>
        <w:rPr>
          <w:color w:val="000000"/>
          <w:sz w:val="20"/>
          <w:szCs w:val="20"/>
        </w:rPr>
        <w:t xml:space="preserve">  г.</w:t>
      </w:r>
    </w:p>
    <w:p w:rsidR="00477495" w:rsidRDefault="00477495" w:rsidP="0047749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77495" w:rsidRDefault="00477495" w:rsidP="0047749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Генеральный директор ООО «</w:t>
      </w:r>
      <w:r w:rsidR="002909FD" w:rsidRPr="002909FD">
        <w:rPr>
          <w:color w:val="000000"/>
          <w:sz w:val="20"/>
          <w:szCs w:val="20"/>
        </w:rPr>
        <w:t>_________</w:t>
      </w:r>
      <w:r>
        <w:rPr>
          <w:color w:val="000000"/>
          <w:sz w:val="20"/>
          <w:szCs w:val="20"/>
        </w:rPr>
        <w:t>»</w:t>
      </w:r>
    </w:p>
    <w:p w:rsidR="00477495" w:rsidRDefault="00477495" w:rsidP="0047749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77495" w:rsidRDefault="00477495" w:rsidP="0047749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____________/</w:t>
      </w:r>
      <w:r w:rsidR="002909FD">
        <w:rPr>
          <w:color w:val="000000"/>
          <w:sz w:val="20"/>
          <w:szCs w:val="20"/>
          <w:lang w:val="en-US"/>
        </w:rPr>
        <w:t>_______________</w:t>
      </w:r>
      <w:r>
        <w:rPr>
          <w:color w:val="000000"/>
          <w:sz w:val="20"/>
          <w:szCs w:val="20"/>
        </w:rPr>
        <w:t>/</w:t>
      </w:r>
    </w:p>
    <w:p w:rsidR="00477495" w:rsidRDefault="00477495" w:rsidP="0047749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77495" w:rsidRDefault="00477495" w:rsidP="0047749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М.П.</w:t>
      </w:r>
    </w:p>
    <w:p w:rsidR="00477495" w:rsidRDefault="00477495" w:rsidP="0047749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Заявка</w:t>
      </w:r>
    </w:p>
    <w:p w:rsidR="00477495" w:rsidRDefault="00477495" w:rsidP="0047749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909FD" w:rsidRPr="002909FD" w:rsidRDefault="00477495" w:rsidP="0047749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  <w:lang w:val="en-US"/>
        </w:rPr>
      </w:pPr>
      <w:proofErr w:type="spellStart"/>
      <w:r>
        <w:rPr>
          <w:b/>
          <w:bCs/>
          <w:color w:val="000000"/>
        </w:rPr>
        <w:t>Продавец:_</w:t>
      </w:r>
      <w:r>
        <w:rPr>
          <w:b/>
          <w:bCs/>
          <w:color w:val="000000"/>
          <w:u w:val="single"/>
        </w:rPr>
        <w:t>ООО</w:t>
      </w:r>
      <w:proofErr w:type="spellEnd"/>
      <w:r>
        <w:rPr>
          <w:b/>
          <w:bCs/>
          <w:color w:val="000000"/>
          <w:u w:val="single"/>
        </w:rPr>
        <w:t xml:space="preserve"> «</w:t>
      </w:r>
      <w:r w:rsidR="002909FD" w:rsidRPr="002909FD">
        <w:rPr>
          <w:b/>
          <w:bCs/>
          <w:color w:val="000000"/>
          <w:u w:val="single"/>
        </w:rPr>
        <w:t>____________</w:t>
      </w:r>
      <w:r>
        <w:rPr>
          <w:b/>
          <w:bCs/>
          <w:color w:val="000000"/>
          <w:u w:val="single"/>
        </w:rPr>
        <w:t xml:space="preserve">» </w:t>
      </w:r>
      <w:r>
        <w:rPr>
          <w:bCs/>
          <w:color w:val="000000"/>
          <w:u w:val="single"/>
        </w:rPr>
        <w:t>РФ,</w:t>
      </w:r>
      <w:r w:rsidR="002909FD">
        <w:rPr>
          <w:bCs/>
          <w:color w:val="000000"/>
          <w:u w:val="single"/>
          <w:lang w:val="en-US"/>
        </w:rPr>
        <w:t xml:space="preserve"> _____________________________________________</w:t>
      </w:r>
    </w:p>
    <w:p w:rsidR="00477495" w:rsidRDefault="00477495" w:rsidP="00477495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color w:val="000000"/>
          <w:sz w:val="20"/>
          <w:szCs w:val="20"/>
        </w:rPr>
        <w:t>(наименование, полный адрес с указанием страны)</w:t>
      </w:r>
    </w:p>
    <w:p w:rsidR="00DB3BCE" w:rsidRPr="00DB3BCE" w:rsidRDefault="00477495" w:rsidP="00DB3BCE">
      <w:pPr>
        <w:pStyle w:val="a3"/>
        <w:spacing w:before="0" w:beforeAutospacing="0" w:after="0" w:afterAutospacing="0"/>
        <w:contextualSpacing/>
        <w:jc w:val="both"/>
        <w:rPr>
          <w:b/>
        </w:rPr>
      </w:pPr>
      <w:r>
        <w:rPr>
          <w:b/>
          <w:bCs/>
          <w:color w:val="000000"/>
        </w:rPr>
        <w:t xml:space="preserve">Покупатель: </w:t>
      </w:r>
      <w:r w:rsidR="00DB3BCE" w:rsidRPr="00DB3BCE">
        <w:rPr>
          <w:b/>
        </w:rPr>
        <w:t>ОАО «</w:t>
      </w:r>
      <w:r w:rsidR="002909FD">
        <w:rPr>
          <w:b/>
          <w:lang w:val="en-US"/>
        </w:rPr>
        <w:t>_________________</w:t>
      </w:r>
      <w:r w:rsidR="00DB3BCE" w:rsidRPr="00DB3BCE">
        <w:rPr>
          <w:b/>
        </w:rPr>
        <w:t>»</w:t>
      </w:r>
    </w:p>
    <w:p w:rsidR="00477495" w:rsidRDefault="00477495" w:rsidP="0047749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  <w:u w:val="single"/>
        </w:rPr>
        <w:t>поставка осуществляется для объекта: _______________________________________</w:t>
      </w:r>
    </w:p>
    <w:p w:rsidR="00477495" w:rsidRDefault="00477495" w:rsidP="0047749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  <w:sz w:val="20"/>
          <w:szCs w:val="20"/>
        </w:rPr>
        <w:t>(наименование, полный адрес с указанием страны)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2"/>
        <w:gridCol w:w="1734"/>
        <w:gridCol w:w="2193"/>
        <w:gridCol w:w="1074"/>
        <w:gridCol w:w="1714"/>
        <w:gridCol w:w="2379"/>
      </w:tblGrid>
      <w:tr w:rsidR="00477495" w:rsidTr="00A45A62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10" w:type="pct"/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№ п/п</w:t>
            </w:r>
          </w:p>
        </w:tc>
        <w:tc>
          <w:tcPr>
            <w:tcW w:w="894" w:type="pct"/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Наименование материала</w:t>
            </w:r>
          </w:p>
        </w:tc>
        <w:tc>
          <w:tcPr>
            <w:tcW w:w="1131" w:type="pct"/>
            <w:shd w:val="clear" w:color="auto" w:fill="FFFFFF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Характеристики (цвет, фактура, проч.)*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  <w:tc>
          <w:tcPr>
            <w:tcW w:w="884" w:type="pct"/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Размер</w:t>
            </w:r>
          </w:p>
        </w:tc>
        <w:tc>
          <w:tcPr>
            <w:tcW w:w="1227" w:type="pct"/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Цель использования</w:t>
            </w:r>
          </w:p>
        </w:tc>
      </w:tr>
      <w:tr w:rsidR="00477495" w:rsidTr="00A45A62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310" w:type="pct"/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894" w:type="pct"/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pct"/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4" w:type="pct"/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pct"/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7" w:type="pct"/>
            <w:vMerge w:val="restart"/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477495" w:rsidTr="00A45A6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10" w:type="pct"/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4" w:type="pct"/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pct"/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4" w:type="pct"/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pct"/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7" w:type="pct"/>
            <w:vMerge/>
            <w:shd w:val="clear" w:color="auto" w:fill="FFFFFF"/>
            <w:vAlign w:val="center"/>
          </w:tcPr>
          <w:p w:rsidR="00477495" w:rsidRDefault="00477495" w:rsidP="00A45A62">
            <w:pPr>
              <w:jc w:val="center"/>
              <w:rPr>
                <w:color w:val="000000"/>
              </w:rPr>
            </w:pPr>
          </w:p>
        </w:tc>
      </w:tr>
      <w:tr w:rsidR="00477495" w:rsidTr="00A45A62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310" w:type="pct"/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94" w:type="pct"/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pct"/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4" w:type="pct"/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pct"/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7" w:type="pct"/>
            <w:vMerge/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77495" w:rsidTr="00A45A62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310" w:type="pct"/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4" w:type="pct"/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pct"/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4" w:type="pct"/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pct"/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7" w:type="pct"/>
            <w:vMerge/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77495" w:rsidTr="00A45A62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310" w:type="pct"/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94" w:type="pct"/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pct"/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4" w:type="pct"/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pct"/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7" w:type="pct"/>
            <w:vMerge/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477495" w:rsidTr="00A45A62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310" w:type="pct"/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94" w:type="pct"/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pct"/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4" w:type="pct"/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pct"/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7" w:type="pct"/>
            <w:vMerge/>
            <w:shd w:val="clear" w:color="auto" w:fill="FFFFFF"/>
            <w:vAlign w:val="center"/>
          </w:tcPr>
          <w:p w:rsidR="00477495" w:rsidRDefault="00477495" w:rsidP="00A45A62">
            <w:pPr>
              <w:jc w:val="center"/>
              <w:rPr>
                <w:color w:val="000000"/>
              </w:rPr>
            </w:pPr>
          </w:p>
        </w:tc>
      </w:tr>
      <w:tr w:rsidR="00477495" w:rsidTr="00A45A62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310" w:type="pct"/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94" w:type="pct"/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pct"/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4" w:type="pct"/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pct"/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7" w:type="pct"/>
            <w:vMerge/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77495" w:rsidTr="002909FD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310" w:type="pct"/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4" w:type="pct"/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1" w:type="pct"/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4" w:type="pct"/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pct"/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7" w:type="pct"/>
            <w:vMerge/>
            <w:shd w:val="clear" w:color="auto" w:fill="FFFFFF"/>
            <w:vAlign w:val="center"/>
          </w:tcPr>
          <w:p w:rsidR="00477495" w:rsidRDefault="00477495" w:rsidP="00A45A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477495" w:rsidRDefault="00477495" w:rsidP="0047749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*</w:t>
      </w:r>
      <w:r>
        <w:rPr>
          <w:bCs/>
          <w:color w:val="000000"/>
        </w:rPr>
        <w:t xml:space="preserve"> В случае заказа материалов с отделкой из натурального шпона дерева, материалов из массива дерева, цвет материалов может отличаться образца к образцу, т.к. такие отличия являются следствием свойств натуральной древесины и не являются браком.</w:t>
      </w:r>
    </w:p>
    <w:p w:rsidR="00477495" w:rsidRDefault="00477495" w:rsidP="0047749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** В случае заказа материалов с отделкой из натурального технического шпона дерева, возможны неровности поверхности панелей, т.к. такие неровности являются следствием технологии его производства и не являются браком.</w:t>
      </w:r>
    </w:p>
    <w:p w:rsidR="00477495" w:rsidRDefault="00477495" w:rsidP="0047749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*** В случае заказа материалов из массива дерева (отделочных элементов), в зависимости от вида дерева, возможны склейки древесины и присутствие естественных сучков, что является следствием свойств натуральной древесины и не является браком.</w:t>
      </w:r>
    </w:p>
    <w:p w:rsidR="00477495" w:rsidRDefault="00477495" w:rsidP="0047749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77495" w:rsidRDefault="00477495" w:rsidP="0047749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Условия поставки,  пункт назначения</w:t>
      </w:r>
      <w:r>
        <w:rPr>
          <w:b/>
          <w:i/>
        </w:rPr>
        <w:t xml:space="preserve">:                            </w:t>
      </w:r>
    </w:p>
    <w:p w:rsidR="00477495" w:rsidRDefault="00477495" w:rsidP="00477495">
      <w:pPr>
        <w:shd w:val="clear" w:color="auto" w:fill="FFFFFF"/>
        <w:autoSpaceDE w:val="0"/>
        <w:autoSpaceDN w:val="0"/>
        <w:adjustRightInd w:val="0"/>
        <w:jc w:val="both"/>
      </w:pPr>
      <w:r>
        <w:rPr>
          <w:bCs/>
          <w:color w:val="000000"/>
        </w:rPr>
        <w:t>Утверждаю</w:t>
      </w:r>
    </w:p>
    <w:p w:rsidR="00DB3BCE" w:rsidRDefault="00DB3BCE" w:rsidP="00DB3BC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>Генеральный директор</w:t>
      </w:r>
    </w:p>
    <w:p w:rsidR="00DB3BCE" w:rsidRPr="00A56C9F" w:rsidRDefault="00DB3BCE" w:rsidP="00DB3BCE">
      <w:pPr>
        <w:pStyle w:val="a3"/>
        <w:spacing w:before="0" w:beforeAutospacing="0" w:after="0" w:afterAutospacing="0"/>
        <w:contextualSpacing/>
        <w:jc w:val="both"/>
      </w:pPr>
      <w:r>
        <w:t>ОАО «</w:t>
      </w:r>
      <w:r w:rsidR="002909FD">
        <w:rPr>
          <w:lang w:val="en-US"/>
        </w:rPr>
        <w:t>_____________</w:t>
      </w:r>
      <w:r w:rsidRPr="00A56C9F">
        <w:t>»</w:t>
      </w:r>
    </w:p>
    <w:p w:rsidR="00DB3BCE" w:rsidRDefault="00DB3BCE" w:rsidP="00DB3BC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B3BCE" w:rsidRDefault="00DB3BCE" w:rsidP="00DB3BC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 /</w:t>
      </w:r>
      <w:r w:rsidR="002909FD">
        <w:rPr>
          <w:color w:val="000000"/>
          <w:lang w:val="en-US"/>
        </w:rPr>
        <w:t>__________________</w:t>
      </w:r>
      <w:r>
        <w:rPr>
          <w:color w:val="000000"/>
        </w:rPr>
        <w:t>/</w:t>
      </w:r>
    </w:p>
    <w:p w:rsidR="00477495" w:rsidRDefault="00DB3BCE" w:rsidP="0047749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0"/>
          <w:szCs w:val="20"/>
        </w:rPr>
        <w:tab/>
        <w:t>М.П.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77495" w:rsidRDefault="00477495" w:rsidP="0047749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77495" w:rsidRDefault="00477495" w:rsidP="0047749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«       » _________ 201</w:t>
      </w:r>
      <w:r w:rsidR="002909FD" w:rsidRPr="00D12E83">
        <w:rPr>
          <w:color w:val="000000"/>
        </w:rPr>
        <w:t>__</w:t>
      </w:r>
      <w:r>
        <w:rPr>
          <w:color w:val="000000"/>
        </w:rPr>
        <w:t xml:space="preserve"> г.</w:t>
      </w:r>
    </w:p>
    <w:p w:rsidR="00D12E83" w:rsidRDefault="00D12E83" w:rsidP="00D12E83">
      <w:pPr>
        <w:rPr>
          <w:sz w:val="16"/>
          <w:szCs w:val="16"/>
          <w:lang w:val="en-US"/>
        </w:rPr>
      </w:pPr>
    </w:p>
    <w:p w:rsidR="00477495" w:rsidRDefault="005504CA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8E080B">
          <w:rPr>
            <w:rStyle w:val="ab"/>
            <w:sz w:val="16"/>
            <w:szCs w:val="16"/>
            <w:lang w:val="en-US"/>
          </w:rPr>
          <w:t>https://formadoc.ru</w:t>
        </w:r>
      </w:hyperlink>
    </w:p>
    <w:sectPr w:rsidR="00477495" w:rsidSect="00290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993" w:left="1440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2D1" w:rsidRDefault="007922D1">
      <w:r>
        <w:separator/>
      </w:r>
    </w:p>
  </w:endnote>
  <w:endnote w:type="continuationSeparator" w:id="0">
    <w:p w:rsidR="007922D1" w:rsidRDefault="0079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BCE" w:rsidRPr="005C3144" w:rsidRDefault="00DB3BCE" w:rsidP="005C31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144" w:rsidRPr="00AC1073" w:rsidRDefault="005C3144" w:rsidP="005C3144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D1C" w:rsidRPr="005C3144" w:rsidRDefault="00A15D1C" w:rsidP="005C31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2D1" w:rsidRDefault="007922D1">
      <w:r>
        <w:separator/>
      </w:r>
    </w:p>
  </w:footnote>
  <w:footnote w:type="continuationSeparator" w:id="0">
    <w:p w:rsidR="007922D1" w:rsidRDefault="00792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D1C" w:rsidRPr="005C3144" w:rsidRDefault="00A15D1C" w:rsidP="005C31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D1C" w:rsidRPr="005C3144" w:rsidRDefault="00A15D1C" w:rsidP="005C314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D1C" w:rsidRPr="005C3144" w:rsidRDefault="00A15D1C" w:rsidP="005C31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F117B"/>
    <w:multiLevelType w:val="multilevel"/>
    <w:tmpl w:val="B1EC310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">
    <w:nsid w:val="4BAB288F"/>
    <w:multiLevelType w:val="hybridMultilevel"/>
    <w:tmpl w:val="4C966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809"/>
    <w:rsid w:val="000C72FA"/>
    <w:rsid w:val="001703EF"/>
    <w:rsid w:val="00172899"/>
    <w:rsid w:val="001F28E7"/>
    <w:rsid w:val="001F4B94"/>
    <w:rsid w:val="00212A03"/>
    <w:rsid w:val="002909FD"/>
    <w:rsid w:val="002A4E25"/>
    <w:rsid w:val="00322838"/>
    <w:rsid w:val="003573CA"/>
    <w:rsid w:val="00477495"/>
    <w:rsid w:val="004E5E40"/>
    <w:rsid w:val="00522624"/>
    <w:rsid w:val="005504CA"/>
    <w:rsid w:val="00555DA7"/>
    <w:rsid w:val="005903F9"/>
    <w:rsid w:val="00596EE9"/>
    <w:rsid w:val="005C3144"/>
    <w:rsid w:val="005E2E20"/>
    <w:rsid w:val="005E6A20"/>
    <w:rsid w:val="0074365E"/>
    <w:rsid w:val="00770745"/>
    <w:rsid w:val="00773809"/>
    <w:rsid w:val="007864FB"/>
    <w:rsid w:val="007922D1"/>
    <w:rsid w:val="008E080B"/>
    <w:rsid w:val="0093656B"/>
    <w:rsid w:val="00995C4F"/>
    <w:rsid w:val="009C6E81"/>
    <w:rsid w:val="009F79EA"/>
    <w:rsid w:val="00A15D1C"/>
    <w:rsid w:val="00A45A62"/>
    <w:rsid w:val="00A72A05"/>
    <w:rsid w:val="00AD2BA5"/>
    <w:rsid w:val="00B0195E"/>
    <w:rsid w:val="00B6608B"/>
    <w:rsid w:val="00C34916"/>
    <w:rsid w:val="00C81CCA"/>
    <w:rsid w:val="00CB64B3"/>
    <w:rsid w:val="00CE5924"/>
    <w:rsid w:val="00D12E83"/>
    <w:rsid w:val="00D6264C"/>
    <w:rsid w:val="00D82A32"/>
    <w:rsid w:val="00D93E8D"/>
    <w:rsid w:val="00DB3BCE"/>
    <w:rsid w:val="00DD05EC"/>
    <w:rsid w:val="00E16A21"/>
    <w:rsid w:val="00E3053F"/>
    <w:rsid w:val="00E457B7"/>
    <w:rsid w:val="00E811F1"/>
    <w:rsid w:val="00EA3F58"/>
    <w:rsid w:val="00EB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CA9D1BD-2BBF-44DC-96FC-2C07429D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809"/>
    <w:rPr>
      <w:sz w:val="24"/>
      <w:szCs w:val="24"/>
    </w:rPr>
  </w:style>
  <w:style w:type="paragraph" w:styleId="4">
    <w:name w:val="heading 4"/>
    <w:basedOn w:val="a"/>
    <w:next w:val="a"/>
    <w:qFormat/>
    <w:rsid w:val="005E2E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738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738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738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773809"/>
    <w:pPr>
      <w:spacing w:before="100" w:beforeAutospacing="1" w:after="100" w:afterAutospacing="1"/>
    </w:pPr>
  </w:style>
  <w:style w:type="paragraph" w:styleId="a4">
    <w:name w:val="header"/>
    <w:basedOn w:val="a"/>
    <w:rsid w:val="0077380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7738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73809"/>
    <w:rPr>
      <w:sz w:val="24"/>
      <w:szCs w:val="24"/>
      <w:lang w:val="ru-RU" w:eastAsia="ru-RU" w:bidi="ar-SA"/>
    </w:rPr>
  </w:style>
  <w:style w:type="paragraph" w:styleId="a7">
    <w:name w:val="Body Text"/>
    <w:basedOn w:val="a"/>
    <w:rsid w:val="004E5E40"/>
    <w:pPr>
      <w:spacing w:after="120"/>
    </w:pPr>
  </w:style>
  <w:style w:type="paragraph" w:styleId="a8">
    <w:name w:val="Body Text Indent"/>
    <w:basedOn w:val="a"/>
    <w:rsid w:val="00D93E8D"/>
    <w:pPr>
      <w:spacing w:after="120"/>
      <w:ind w:left="283"/>
    </w:pPr>
  </w:style>
  <w:style w:type="paragraph" w:styleId="a9">
    <w:name w:val="Balloon Text"/>
    <w:basedOn w:val="a"/>
    <w:semiHidden/>
    <w:rsid w:val="00DB3BCE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DB3BCE"/>
  </w:style>
  <w:style w:type="character" w:styleId="ab">
    <w:name w:val="Hyperlink"/>
    <w:uiPriority w:val="99"/>
    <w:rsid w:val="00D12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2490</Words>
  <Characters>17213</Characters>
  <Application>Microsoft Office Word</Application>
  <DocSecurity>0</DocSecurity>
  <Lines>523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20606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договора поставки материалов форма</dc:title>
  <dc:subject>Бесплатная помощь опытных юристов в составлении своего варианта договора поставки материалов пример и форма для применения.</dc:subject>
  <dc:creator>formadoc.ru</dc:creator>
  <cp:keywords>Договоры, Бизнес, Поставка, Договор поставки материалов форма</cp:keywords>
  <dc:description>Бесплатная помощь опытных юристов в составлении своего варианта договора поставки материалов пример и форма для применения.</dc:description>
  <cp:lastModifiedBy>formadoc.ru</cp:lastModifiedBy>
  <cp:revision>3</cp:revision>
  <cp:lastPrinted>2020-11-16T13:18:00Z</cp:lastPrinted>
  <dcterms:created xsi:type="dcterms:W3CDTF">2020-11-16T13:18:00Z</dcterms:created>
  <dcterms:modified xsi:type="dcterms:W3CDTF">2020-11-16T13:18:00Z</dcterms:modified>
  <cp:category>Договоры/Бизнес/Поставка/Договор поставки материалов форма</cp:category>
  <dc:language>Rus</dc:language>
  <cp:version>1.0</cp:version>
</cp:coreProperties>
</file>