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00" w:rsidRDefault="00395700" w:rsidP="00395700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Договор</w:t>
      </w:r>
    </w:p>
    <w:p w:rsidR="00395700" w:rsidRPr="00395700" w:rsidRDefault="00395700" w:rsidP="00395700">
      <w:pPr>
        <w:jc w:val="center"/>
        <w:rPr>
          <w:b/>
          <w:sz w:val="20"/>
          <w:szCs w:val="20"/>
        </w:rPr>
      </w:pPr>
      <w:r w:rsidRPr="00395700">
        <w:rPr>
          <w:b/>
          <w:sz w:val="20"/>
          <w:szCs w:val="20"/>
        </w:rPr>
        <w:t>технического заказчика</w:t>
      </w:r>
    </w:p>
    <w:p w:rsidR="00395700" w:rsidRDefault="00395700" w:rsidP="00395700">
      <w:pPr>
        <w:rPr>
          <w:sz w:val="20"/>
          <w:szCs w:val="20"/>
        </w:rPr>
      </w:pPr>
      <w:r>
        <w:rPr>
          <w:sz w:val="20"/>
          <w:szCs w:val="20"/>
        </w:rPr>
        <w:t>г. Елабуга                                                                                                          _____ _________ 2011г.</w:t>
      </w:r>
    </w:p>
    <w:p w:rsidR="00395700" w:rsidRDefault="00395700" w:rsidP="00395700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______________________________, именуемое в дальнейшем «Заказчик», в лице _________________________________________, действующего   на   основании  _____________________________,   с   одной   стороны,  и </w:t>
      </w:r>
    </w:p>
    <w:p w:rsidR="00395700" w:rsidRDefault="00395700" w:rsidP="00395700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ОАО «ОЭЗ ППТ «</w:t>
      </w:r>
      <w:proofErr w:type="spellStart"/>
      <w:r>
        <w:rPr>
          <w:sz w:val="20"/>
          <w:szCs w:val="20"/>
        </w:rPr>
        <w:t>Алабуга</w:t>
      </w:r>
      <w:proofErr w:type="spellEnd"/>
      <w:r>
        <w:rPr>
          <w:sz w:val="20"/>
          <w:szCs w:val="20"/>
        </w:rPr>
        <w:t xml:space="preserve">», именуемое в дальнейшем «Исполнитель», в лице генерального директора </w:t>
      </w:r>
      <w:proofErr w:type="spellStart"/>
      <w:r>
        <w:rPr>
          <w:sz w:val="20"/>
          <w:szCs w:val="20"/>
        </w:rPr>
        <w:t>Шагивалеева</w:t>
      </w:r>
      <w:proofErr w:type="spellEnd"/>
      <w:r>
        <w:rPr>
          <w:sz w:val="20"/>
          <w:szCs w:val="20"/>
        </w:rPr>
        <w:t xml:space="preserve"> Тимура </w:t>
      </w:r>
      <w:proofErr w:type="spellStart"/>
      <w:r>
        <w:rPr>
          <w:sz w:val="20"/>
          <w:szCs w:val="20"/>
        </w:rPr>
        <w:t>Наилевича</w:t>
      </w:r>
      <w:proofErr w:type="spellEnd"/>
      <w:r>
        <w:rPr>
          <w:sz w:val="20"/>
          <w:szCs w:val="20"/>
        </w:rPr>
        <w:t>,</w:t>
      </w:r>
      <w:r>
        <w:rPr>
          <w:rStyle w:val="FontStyle26"/>
          <w:sz w:val="20"/>
          <w:szCs w:val="20"/>
        </w:rPr>
        <w:t xml:space="preserve"> </w:t>
      </w:r>
      <w:r>
        <w:rPr>
          <w:sz w:val="20"/>
          <w:szCs w:val="20"/>
        </w:rPr>
        <w:t xml:space="preserve">действующего  на  основании Устава, с  другой стороны, вместе именуемые также «Стороны»,  а  по отдельности - «Сторона», заключили настоящий Договор о нижеследующем:  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  обязуется  по  заданию  Заказчика оказать услуги, указанные в п. 1.2  настоящего Договора,  а  Заказчик обязуется оплатить оказанные услуги в порядке и  на условиях, предусмотренных в разделе 4 настоящего Договора.                     </w:t>
      </w:r>
    </w:p>
    <w:p w:rsidR="00395700" w:rsidRDefault="00395700" w:rsidP="00395700">
      <w:pPr>
        <w:spacing w:after="12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1.2. Исполнитель  выполняет  функции технического надзора на объекте ___________________________________________________ (далее — Объект) в соответствии с нормами и правилами оговоренными в СНиП 12-01-2004, в том числе по монтажу производственного оборудования, на  этапах, указанных в  календарном плане,  проектно-сметной   документации  к  договору   строительного  подряда в отношении  Объекта между заказчиком и строительной  подрядной организацией (далее — Договор подряда).</w:t>
      </w:r>
    </w:p>
    <w:p w:rsidR="00395700" w:rsidRDefault="00395700" w:rsidP="00395700">
      <w:pPr>
        <w:spacing w:before="120" w:after="0" w:line="264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месторасположения объекта: Республика Татарстан, </w:t>
      </w:r>
      <w:proofErr w:type="spellStart"/>
      <w:r>
        <w:rPr>
          <w:sz w:val="20"/>
          <w:szCs w:val="20"/>
        </w:rPr>
        <w:t>Елабужский</w:t>
      </w:r>
      <w:proofErr w:type="spellEnd"/>
      <w:r>
        <w:rPr>
          <w:sz w:val="20"/>
          <w:szCs w:val="20"/>
        </w:rPr>
        <w:t xml:space="preserve"> муниципальный район, муниципальное образование «город Елабуга», территория ОЭЗ «</w:t>
      </w:r>
      <w:proofErr w:type="spellStart"/>
      <w:r>
        <w:rPr>
          <w:sz w:val="20"/>
          <w:szCs w:val="20"/>
        </w:rPr>
        <w:t>Алабуга</w:t>
      </w:r>
      <w:proofErr w:type="spellEnd"/>
      <w:r>
        <w:rPr>
          <w:sz w:val="20"/>
          <w:szCs w:val="20"/>
        </w:rPr>
        <w:t>».</w:t>
      </w:r>
    </w:p>
    <w:p w:rsidR="00395700" w:rsidRDefault="00395700" w:rsidP="00395700">
      <w:pPr>
        <w:spacing w:line="264" w:lineRule="auto"/>
        <w:ind w:firstLine="708"/>
        <w:jc w:val="both"/>
        <w:rPr>
          <w:sz w:val="20"/>
          <w:szCs w:val="20"/>
        </w:rPr>
      </w:pPr>
    </w:p>
    <w:p w:rsidR="00395700" w:rsidRDefault="00395700" w:rsidP="00395700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исполнение функций технического надзора Исполнитель: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1.2.1. Осуществляет    контроль    качества   строительства  и монтажа производственного оборудования в  соответствии с проектной документацией,  требованиями  градостроительного кодекса,  требованиями  технических  регламентов (норм и правил,  технических условий),  Договором   подряда,  заданием   Заказчика  (далее  -  руководящие документы), в том числе: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контроль    за    выполнением    строительно-монтажных   работ   в   сроки, предусмотренные Договором подряда;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контроль за качеством применяемых строительных материалов;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контроль  своевременного  устранения недостатков и дефектов, выявленных при приемке работ;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вести контроль  за соблюдением правил техники безопасности при проведении Генеральным подрядчиком строительных работ (для третьих лиц и окружающей среды),  выполнения  требований  безопасности  труда;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определяет   соответствие   используемых   технологий производства строительно-монтажных работ установленным  в  РФ нормативам;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обеспечивает и контролирует ведение исполнительной документации;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контролирует   устранение   выявленных   недостатков,   составление   актов об устранении выявленных недостатков;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входной контроль проектной документации, предоставленной застройщиком (заказчиком);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освидетельствование геодезической разбивочной основы объекта капитального строительства;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входной контроль применяемых строительных материалов, изделий, конструкций и оборудования;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операционный контроль в процессе выполнения и по завершении операций строительно-монтажных работ;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освидетельствование выполненных работ, результаты которых становятся недоступными для контроля после начала выполнения последующих работ;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освидетельствование ответственных строительных конструкций и участков систем инженерно-технического обеспечения согласно проектной документации.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1.2.2. От    имени   Заказчика   осуществляет   взаимодействие   с   органами государственной власти и муниципальными органами, в том числе органами надзора и контроля, связанными с работами на объекте, в том числе: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осуществляет получение разрешения на строительство;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извещает  представителей  органов  государственного  строительного  надзора о сроках поэтапных проверок и завершения строительно-монтажных работ.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осуществляет  контроль  за исполнением предписаний органов государственного строительного надзора;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извещает  органы  государственного строительного  надзора  о каждом  случае возникновения аварийных ситуаций на объекте.                                 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1.2.3. Организует  приемку  работ и сдачу объекта в эксплуатацию, в том числе приемку  выполненных  работ  по законченным  этапам,  приемку  скрытых работ, окончательную   приемку  с  оформлением   актов   по  установленным   формам, получает  в Инспекции государственного строительного надзора по доверенности Заказчика, 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разрешение на ввод объекта в эксплуатацию по доверенности Заказчика.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1.3. Начало и окончание  оказания услуг, а также промежуточные этапы оказания услуг совпадают с началом, окончанием и промежуточными этапами строительства, указанными  в календарном  плане,  проектно-сметной  документации  к Договору подряда.   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1.4. Оказание услуг Исполнителем производится в соответствии со свидетельством № 1405.02-2010-1646019914-С-014 выданным 09.02.2011г. СРО РНПО «Содружество строителей РТ» о допуске к определенному виду или видам работ, которые оказывают влияние на безопасность объектов капитального строительства (в т.ч. работам по осуществлению строительного контроля привлекаемым застройщиком или заказчиком).</w:t>
      </w:r>
    </w:p>
    <w:p w:rsidR="00395700" w:rsidRDefault="00395700" w:rsidP="00395700">
      <w:pPr>
        <w:spacing w:line="26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2. Права и обязанности Исполнителя</w:t>
      </w:r>
    </w:p>
    <w:p w:rsidR="00395700" w:rsidRDefault="00395700" w:rsidP="00395700">
      <w:p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2.1. Исполнитель имеет право: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2.1.1. Круглосуточно  присутствовать в месте  проведения  строительных работ.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Требовать  содействия  со  стороны строительной  подрядной организации (генерального подрядчика, субподрядчиков).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Передавать   строительной    подрядной  организации проектную документацию,  следить,  чтобы  эти документы постоянно   находились   на   строительной   площадке   для   предъявления их контролирующим  органам.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2.1.4. Проверять  наличие  паспортов,  результатов  лабораторных  анализов  и испытаний  материалов, деталей и конструкций,  применяемых на  строительстве; требовать  от  подрядчика   периодической   проверки  соответствия   качества строительных материалов, деталей и конструкций паспортным данным, участвовать в отборе образцов и следить за получением результатов лабораторных испытаний.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2.1.5. Определять объем выполненных работ и  участвовать в комиссии по приемке таких работ.                                                                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2.1.6. В пределах своей компетенции давать обязательные указания строительной подрядной организации, в  том  числе  требовать  выполнения  работ  в  полном соответствии  с руководящими  документами,  запрещать  подрядной  организации применять  не отвечающие  нормативно-техническим  актам   недоброкачественные строительные материалы, детали и конструкции.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rFonts w:eastAsia="SimSun"/>
          <w:sz w:val="20"/>
          <w:szCs w:val="20"/>
        </w:rPr>
      </w:pPr>
      <w:r>
        <w:rPr>
          <w:sz w:val="20"/>
          <w:szCs w:val="20"/>
        </w:rPr>
        <w:t>2.1.7. Вносить  в исполнительную  документацию обязательные для  строительной подрядной   организации  требования  и  указания  о  качестве  строительства, применяемых   материалов,   деталей  и  конструкций,  а  также  о  соблюдении требований руководящих документов.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rFonts w:eastAsia="SimSun"/>
          <w:sz w:val="20"/>
          <w:szCs w:val="20"/>
        </w:rPr>
        <w:t xml:space="preserve">2.1.8.Участвовать в сдаче объекта в эксплуатацию.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Исполнитель обязан: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2.2.1. Выполнять  функции   технического   надзора лично. Привлечение третьих  лиц к  исполнению обязанностей Исполнителя по настоящему Договору осуществляется с письменного согласия Заказчика. 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Хранить,   а  по   окончании  строительства  передать  Заказчику   всю документацию, составленную в процессе строительства.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Фиксировать  результаты   технического   надзора   за   строительством в журнале  работ или составлять  акты, в которых  должно  быть указано, какие отступления   от  проекта,  дефекты  и  нарушения  технических   условий  при строительно-монтажных  работах были обнаружены и по чьей  вине они произошли, конкретные   требования,  направленные  на  устранение  выявленных  дефектов, отступлений от проекта и  нарушений технических условий с указанием сроков  их устранения.          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При обнаружении  любых дефектов, отступлений от требований руководящих документов, возникновении  аварийных ситуаций на  объекте, проведении проверки предписаний   государственного  строительного   надзора  немедленно  сообщать об  этом Заказчику и  приостановить работы подрядчиков до получения от  Заказчика необходимых указаний.            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r>
        <w:rPr>
          <w:rFonts w:eastAsia="SimSun"/>
          <w:sz w:val="20"/>
          <w:szCs w:val="20"/>
        </w:rPr>
        <w:t>Контролировать наличие и правильность ведения исполнительной технической документации в рамках строительства.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r>
        <w:rPr>
          <w:rFonts w:eastAsia="SimSun"/>
          <w:sz w:val="20"/>
          <w:szCs w:val="20"/>
        </w:rPr>
        <w:t>Контролировать исполнение строительно-монтажными организациями указаний и предписаний авторского надзора и органов государственного строительного надзора.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2.2.7. </w:t>
      </w:r>
      <w:r>
        <w:rPr>
          <w:rFonts w:eastAsia="SimSun"/>
          <w:sz w:val="20"/>
          <w:szCs w:val="20"/>
        </w:rPr>
        <w:t xml:space="preserve">Проверять наличие документации, удостоверяющей качество используемых на строительстве конструкций, изделий и материалов.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2.2.8. При необходимости после письменного согласования Заказчика проводить строительную </w:t>
      </w:r>
      <w:r>
        <w:rPr>
          <w:rFonts w:eastAsia="SimSun"/>
          <w:sz w:val="20"/>
          <w:szCs w:val="20"/>
        </w:rPr>
        <w:t>экспертизу с привлечением специализированной организации за счет Заказчика.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2.2.9. </w:t>
      </w:r>
      <w:r>
        <w:rPr>
          <w:rFonts w:eastAsia="SimSun"/>
          <w:sz w:val="20"/>
          <w:szCs w:val="20"/>
        </w:rPr>
        <w:t>Координировать работы подрядчиков и проверять выполнение подрядчиками существующих норм.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2.2.10. </w:t>
      </w:r>
      <w:r>
        <w:rPr>
          <w:rFonts w:eastAsia="SimSun"/>
          <w:sz w:val="20"/>
          <w:szCs w:val="20"/>
        </w:rPr>
        <w:t>Контролировать соблюдение бюджета строительства объекта.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2.2.11. Участвовать в комплексном опробовании оборудования (вхолостую и на рабочих режимах) с участием проектных, подрядных строительных и монтажных организаций;  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2.2.12. Принимать возможные меры к своевременному оповещению Заказчика в части необходимости подготовки претензий к подрядным организациям, поставщикам и другим организациям за невыполнение или ненадлежащее выполнение договорных обязательств либо причинение вреда; 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2.2.13. Утверждать, по согласованию с подрядной организацией и Заказчиком единичных расценок на работы, потребность в которых возникает в ходе строительства, если расценки на эти работы не утверждены в рабочем порядке;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2.2.14. Вести контроль за своевременную и надлежащую поставку генеральным подрядчиком технологического, энергетического и общезаводского оборудования и аппаратуры, а также за поставкой материалов, поставка которых возложена на Заказчика;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2.2.15. Осуществлять проверки предоставляемой подрядчиком исполнительной документации на соответствие СНИП, ГОСТ, иным техническим регламентам и законодательству РФ.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2.2.16. При поставке недоброкачественных строительных материалов, изделий, конструкций, оборудования, не </w:t>
      </w:r>
      <w:r>
        <w:rPr>
          <w:sz w:val="20"/>
          <w:szCs w:val="20"/>
        </w:rPr>
        <w:lastRenderedPageBreak/>
        <w:t xml:space="preserve">соответствующих проектной документации и нормативным актам информировать об этом Заказчика. 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2.2.17. Принимать участие в освидетельствовании и оформлении актами скрытых и специальных работ, при необходимости в приемке выполненных работ, проверке актов приемки выполненных работ (форма КС-2) и справок о стоимости выполненных работ (форма КС-3) на соответствие выполненным объемам работ, сметам, качеству и получение исполнительной документации по выполненным работам.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2.2.18. Осуществлять контроль наличия, правильности ведения исполнительной документации (общий журнал, журнал нормативов сварки, журнал арматурных работ и т.д.), в том числе исполнительных схем, а также своевременность фиксации на отдельном комплекте чертежей данных об изменениях, внесенных в процессе строительства.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2.2.19. Контролировать подготовку подрядной организацией исполнительной документации и обеспечивать получение в Инспекции государственного строительного надзора 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по доверенности Заказчика;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2.2.20. Получить разрешения на выполнение строительно-монтажных работ, </w:t>
      </w:r>
    </w:p>
    <w:p w:rsidR="00395700" w:rsidRDefault="00395700" w:rsidP="00395700">
      <w:pPr>
        <w:pStyle w:val="Niveau3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2.2.21. Вести все геодезические измерения во время строительства зданий и сооружений, инженерных сетей, транспортной инфраструктуры; выполнять контроль геодезических съемок и по их результатам нанесение всех изменений на исполнительный генеральный план;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2.2.22. Подписывать и выдавать рабочую проектную документацию в производство работ Подрядчику после согласования и утверждения Заказчиком.</w:t>
      </w:r>
    </w:p>
    <w:p w:rsidR="00395700" w:rsidRDefault="00395700" w:rsidP="00395700">
      <w:pPr>
        <w:spacing w:line="264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2.3. Исполнитель   имеет   иные   права,   необходимые   для    осуществления деятельности,  указанной в п. 1.2  настоящего  Договора, а также  несет  иные обязанности,   установленные   законами и  иными  нормативно-правовыми и нормативно-техническим актами.</w:t>
      </w:r>
    </w:p>
    <w:p w:rsidR="00395700" w:rsidRDefault="00395700" w:rsidP="00395700">
      <w:pPr>
        <w:spacing w:line="26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3. Права и обязанности заказчика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Заказчик имеет право: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В  любое  время   потребовать  от  Исполнителя  предоставления  устной информации или письменного отчета, по выбору Заказчика, ходе и  качестве ведения строительных работ.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 Приостанавливать ведение строительных работ, уведомив Исполнителя за 5 дней.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Участвовать в работе комиссий по приемке выполненных работ.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3.1.4. Осуществлять контроль и надзор за ходом и качеством выполняемых работ, соблюдением сроков их выполнения, качеством применяемых материалов. 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3.1.5.  Поручать Исполнителю оказание дополнительных услуг в рамках настоящего договора, а так же отказываться от ранее заказанных услуг. В каждом таком случае стороны подписывают Дополнительное Соглашение к настоящему Договору, в котором Стороны указывают наименование данной услуги (задачи),  сроки начала и окончания ее реализации, а так же с учетом увеличения либо уменьшения объема услуг согласуют увеличение либо уменьшение стоимости услуг и увеличение либо уменьшение срока, требуемого на реализацию.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Заказчик обязан: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3.2.1. Обеспечить  Исполнителя необходимыми  документами, подтверждающими его полномочия.                                                                  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 Обеспечить   Исполнителю   доступ  к  строительным   работам  в  целях осуществления  непосредственного  надзора  за  ведением  строительных  работ.</w:t>
      </w:r>
    </w:p>
    <w:p w:rsidR="00395700" w:rsidRDefault="00395700" w:rsidP="00395700">
      <w:pPr>
        <w:pStyle w:val="Niveau3"/>
        <w:numPr>
          <w:ilvl w:val="0"/>
          <w:numId w:val="0"/>
        </w:numPr>
        <w:tabs>
          <w:tab w:val="clear" w:pos="907"/>
          <w:tab w:val="left" w:pos="851"/>
        </w:tabs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3.2.3. Передать Исполнителю по акту имеющиеся у Заказчика оригиналы и/или копии документов, относящихся к предмету настоящего договора, в т.ч. проектную документацию (4 экземпляра) и положительное заключение ведомственной Государственной экспертизы в одном экземпляре. Исполнитель информирован, что передаваемая документация на оборудование производственной линии будет включать в себя только раздел технология, копии российских сертификатов и [15-20] чертежей/ сборочных чертежей;</w:t>
      </w:r>
    </w:p>
    <w:p w:rsidR="00395700" w:rsidRDefault="00395700" w:rsidP="00395700">
      <w:pPr>
        <w:spacing w:line="264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3.3. Заказчик  имеет  иные  права и несет  иные  обязанности  в  соответствии с  законами,  иными  нормативно-правовыми и нормативно-техническими  актами.                     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 Оплата услуг и возмещение расходов</w:t>
      </w:r>
    </w:p>
    <w:p w:rsidR="00395700" w:rsidRDefault="00395700" w:rsidP="00395700">
      <w:pPr>
        <w:pStyle w:val="Niveau3"/>
        <w:numPr>
          <w:ilvl w:val="0"/>
          <w:numId w:val="0"/>
        </w:numPr>
        <w:tabs>
          <w:tab w:val="clear" w:pos="907"/>
          <w:tab w:val="left" w:pos="851"/>
        </w:tabs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4.1. За  оказание  услуг, указанных  в п. 1.2.1 — 1.2.3  настоящего Договора, Заказчик   выплачивает   Исполнителю  сумму  в  размере 1,2 % от  стоимости  выполненного на каждом этапе объема  работ (без учета НДС 18%) в  соответствии с проектно-сметной документацией. В стоимость выполненных работ входит стоимость монтажа  технологического оборудования (без учета стоимости оборудования), стоимость вспомогательного оборудования (без учета стоимости оборудования криогенной установки). В стоимость выполненных работ не входят расходы на оплату счетов от контролирующих и надзорных органов, и органов власти, которые должны быть оплачены непосредственно Заказчиком. </w:t>
      </w:r>
    </w:p>
    <w:p w:rsidR="00395700" w:rsidRDefault="00395700" w:rsidP="00395700">
      <w:pPr>
        <w:pStyle w:val="Niveau3"/>
        <w:numPr>
          <w:ilvl w:val="0"/>
          <w:numId w:val="0"/>
        </w:numPr>
        <w:tabs>
          <w:tab w:val="left" w:pos="851"/>
        </w:tabs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4.2. Выплата  суммы,  указанной в  п. 4.1 настоящего Договора, осуществляется в течение 5 (пяти) дней с даты  получения счета от Исполнителя после подписания Сторонами акта о приемки выполненных Работ по форме КС-2 и справки о стоимости выполненных Работ и затрат по форме КС-3, с учетом НДС-18%.</w:t>
      </w:r>
    </w:p>
    <w:p w:rsidR="00395700" w:rsidRDefault="00395700" w:rsidP="00395700">
      <w:p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4.3. Дополнительные расходы Исполнителя, возникшие при строительстве объекта, оплачиваются Заказчиком  путем подписания в соответствии дополнительным соглашением.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Заказчик обязан рассмотреть акты КС-2, КС-3, представленные Исполнителем, в течение 5 (пяти) рабочих дней с момента получения. В случае, если у Заказчика отсутствуют обоснованные возражения по содержанию актов, он обязан подписать и возвратить их Исполнителю не позднее 5 (пяти) рабочих дней или в тот же срок предоставить мотивированные возражения. </w:t>
      </w:r>
    </w:p>
    <w:p w:rsidR="00395700" w:rsidRPr="00395700" w:rsidRDefault="00395700" w:rsidP="00395700">
      <w:pPr>
        <w:pStyle w:val="Niveau2"/>
        <w:numPr>
          <w:ilvl w:val="0"/>
          <w:numId w:val="0"/>
        </w:numPr>
        <w:spacing w:before="0" w:line="264" w:lineRule="auto"/>
        <w:jc w:val="both"/>
        <w:rPr>
          <w:sz w:val="20"/>
          <w:szCs w:val="20"/>
        </w:rPr>
      </w:pPr>
      <w:r>
        <w:tab/>
        <w:t>При наличии замечаний по актам, Исполнитель обязан устранить такие замечания в кратчайшее время и повторно направить Заказчику на подписание два экземпляра актов в порядке, предусмотренном в настоящем пункте Договора.</w:t>
      </w:r>
    </w:p>
    <w:p w:rsidR="00395700" w:rsidRDefault="00395700" w:rsidP="00395700">
      <w:pPr>
        <w:spacing w:line="26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5. Изменение календарного плана и проектно-сметной документации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 Изменение Календарного плана и проектно-сметной документации допускается в случаях:                                                                   </w:t>
      </w:r>
    </w:p>
    <w:p w:rsidR="00395700" w:rsidRDefault="00395700" w:rsidP="00395700">
      <w:p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- изменения   нормативно-правовых  и  нормативно-технических  актов,  которые распространяют   свое  действие на календарный план и  проектно-сметную документацию;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одностороннего   волеизъявления   Заказчика   (если   такие   изменения  не противоречат    нормативно-правовым    и   нормативно-техническим    актам  и дополнительные  работы  по  стоимости  не превышают 10 %  от указанной в смете общей   стоимости   строительства  и  не   меняют  характера  предусмотренных в Договоре подряда работ);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при  обнаружении  в  ходе  строительства  не  учтенных  в  проектно-сметной документации    работ,   при  обнаружении  недостатков   проектно-сметной документации; 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 иных случаях, предусмотренных Договором подряда.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Исполнитель  вправе  принимать  участие с  правом  совещательного голоса в согласовании   новой   редакции   календарного   плана  и  проектно-сметной документации или изменений, вносимых в данные документы.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 Календарный  план  и  проектно-сметная  документация  в  новой  редакции (с изменениями) становятся  неотъемлемой частью настоящего Договора с момента их подписания  Сторонами.                        </w:t>
      </w:r>
    </w:p>
    <w:p w:rsidR="00395700" w:rsidRDefault="00395700" w:rsidP="00395700">
      <w:p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</w:t>
      </w:r>
      <w:r>
        <w:rPr>
          <w:b/>
          <w:sz w:val="20"/>
          <w:szCs w:val="20"/>
        </w:rPr>
        <w:t>6. Ответственность сторон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Сторона,  не  исполнившая  или  ненадлежащим  образом  исполнившая  свои обязательства  по настоящему Договору, несет  ответственность в  соответствии с законодательством РФ.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Ответственность  по  настоящему  Договору  наступает,  если   нарушившая Сторона  не   докажет,  что  надлежащее   исполнение  оказалось   невозможным вследствие  непреодолимой силы, то есть  чрезвычайных и непредотвратимых  при данных условиях обстоятельств.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6.3. Исполнитель в полном объеме </w:t>
      </w:r>
      <w:r>
        <w:rPr>
          <w:color w:val="000000"/>
          <w:sz w:val="20"/>
          <w:szCs w:val="20"/>
        </w:rPr>
        <w:t>несет ответственность, в соответствии с действующим законодательством, за приемку в эксплуатацию объектов, построенных с нарушением требований нормативных документов и проектной документации.</w:t>
      </w:r>
      <w:r>
        <w:rPr>
          <w:sz w:val="20"/>
          <w:szCs w:val="20"/>
        </w:rPr>
        <w:t> </w:t>
      </w:r>
    </w:p>
    <w:p w:rsidR="00395700" w:rsidRPr="00395700" w:rsidRDefault="00395700" w:rsidP="00395700">
      <w:pPr>
        <w:pStyle w:val="1"/>
        <w:numPr>
          <w:ilvl w:val="0"/>
          <w:numId w:val="0"/>
        </w:numPr>
        <w:spacing w:line="264" w:lineRule="auto"/>
        <w:jc w:val="both"/>
        <w:rPr>
          <w:sz w:val="20"/>
          <w:szCs w:val="20"/>
        </w:rPr>
      </w:pPr>
      <w:r>
        <w:lastRenderedPageBreak/>
        <w:t xml:space="preserve">6.4.  Исполнитель должен заранее изучить место строительства объекта, получить любую информацию у Заказчика, чтобы быть ознакомленным относительно данного вопроса  и выполнить свои обязательства по настоящему Договору надлежащим образом.                    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7. Разрешение споров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Все  споры и  разногласия  между  Сторонами  настоящего  Договора  будут разрешаться путем переговоров.                                               </w:t>
      </w:r>
    </w:p>
    <w:p w:rsidR="00395700" w:rsidRP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Если  в процессе переговоров  Стороны не  урегулировали  возникшие между ними  споры,  они  разрешаются в  Арбитражном суде Республики Татарстан в порядке,  установленном действующим законодательством.                                                              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8. Прекращение действия договора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Исполнитель  вправе  отказаться  от  дальнейшего  исполнения  настоящего Договора в случае  если  Заказчик  систематически препятствует  выполнению  Исполнителем своих обязанностей.        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  случае   одностороннего   отказа   от   исполнения   настоящего   Договора по основаниям,  указанным в настоящем пункте, Исполнитель  вправе потребовать от Заказчика оплаты  своих услуг, оказанных до момента расторжения настоящего Договора,  компенсации   расходов,  произведенных  во  исполнение  настоящего Договора.                       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8.2. В случаях, не указанных в п. 8.1 настоящего Договора, Исполнитель вправе отказаться от  исполнения настоящего  Договора при условии полного возмещения Заказчику убытков.            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8.3. Заказчик  вправе  отказаться от  исполнения настоящего  Договора в любой момент   до    завершения   строительства  (даты   утверждения   акта   ввода в эксплуатацию)  при  условии уплаты  Исполнителю  фактически  понесенных  им расходов.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8.4. Настоящий  Договор  может  быть  расторгнут  по  письменному  соглашению Сторон.               </w:t>
      </w:r>
    </w:p>
    <w:p w:rsidR="00395700" w:rsidRP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8.5.   В случае досрочного расторжения настоящего Договора, Исполнитель должен передать Заказчику все результаты работ, выполненных на момент расторжения Договора, включая информацию, документы и иные объекты.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5700" w:rsidRDefault="00395700" w:rsidP="00395700">
      <w:pPr>
        <w:spacing w:line="26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9. Прочие условия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9.1. Подписывая Соглашение о Конфиденциальности, Исполнитель обязуется не разглашать третьим лицам любую конфиденциальную информацию, предоставленную Заказчиком. Исполнитель также обязуется,  не осуществлять фото-, видео- и аудио- съемку устанавливаемого оборудования производственной линии.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 Настоящий  Договор  вступает в  силу с  момента  подписания и  действует до даты получения разрешения на ввод объекта в эксплуатацию объекта указанного в п .1.2. Договора.                 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9.3. Все приложения к настоящему  Договору являются  его неотъемлемой частью.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9.4. Если  иное  не  установлено  в  настоящем Договоре,  любые  изменения  и дополнения к нему  действительны при условии, если они совершены в письменной форме и  подписаны надлежаще  уполномоченными на то  представителями  Сторон.</w:t>
      </w:r>
    </w:p>
    <w:p w:rsidR="00395700" w:rsidRDefault="00395700" w:rsidP="00395700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9.5. Настоящий  договор  составлен в  двух  экземплярах,  имеющих  одинаковую юридическую силу, по одному экземпляру для каждой из Сторон.                 </w:t>
      </w:r>
    </w:p>
    <w:p w:rsidR="00395700" w:rsidRDefault="00395700" w:rsidP="0039570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10. Юридические адреса и 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4"/>
        <w:gridCol w:w="5225"/>
      </w:tblGrid>
      <w:tr w:rsidR="00395700" w:rsidTr="00C95025">
        <w:tc>
          <w:tcPr>
            <w:tcW w:w="5224" w:type="dxa"/>
            <w:shd w:val="clear" w:color="auto" w:fill="auto"/>
          </w:tcPr>
          <w:p w:rsidR="00395700" w:rsidRDefault="00395700" w:rsidP="00C950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:rsidR="00395700" w:rsidRDefault="00395700" w:rsidP="00C95025">
            <w:pPr>
              <w:rPr>
                <w:b/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auto"/>
          </w:tcPr>
          <w:p w:rsidR="00395700" w:rsidRDefault="00395700" w:rsidP="00C95025">
            <w:pPr>
              <w:rPr>
                <w:b/>
                <w:sz w:val="20"/>
                <w:szCs w:val="20"/>
              </w:rPr>
            </w:pPr>
          </w:p>
        </w:tc>
      </w:tr>
      <w:tr w:rsidR="00395700" w:rsidTr="00C95025">
        <w:tc>
          <w:tcPr>
            <w:tcW w:w="5224" w:type="dxa"/>
            <w:shd w:val="clear" w:color="auto" w:fill="auto"/>
          </w:tcPr>
          <w:p w:rsidR="00395700" w:rsidRDefault="00395700" w:rsidP="00C9502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395700" w:rsidTr="00C95025">
              <w:trPr>
                <w:trHeight w:val="74"/>
              </w:trPr>
              <w:tc>
                <w:tcPr>
                  <w:tcW w:w="4786" w:type="dxa"/>
                  <w:shd w:val="clear" w:color="auto" w:fill="auto"/>
                </w:tcPr>
                <w:p w:rsidR="00395700" w:rsidRDefault="00395700" w:rsidP="00C95025">
                  <w:pPr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395700" w:rsidRDefault="00395700" w:rsidP="00C95025">
                  <w:pPr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</w:tr>
            <w:tr w:rsidR="00395700" w:rsidTr="00C95025">
              <w:tc>
                <w:tcPr>
                  <w:tcW w:w="4786" w:type="dxa"/>
                  <w:shd w:val="clear" w:color="auto" w:fill="auto"/>
                </w:tcPr>
                <w:p w:rsidR="00395700" w:rsidRDefault="00395700" w:rsidP="00C95025">
                  <w:pPr>
                    <w:snapToGrid w:val="0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</w:p>
              </w:tc>
            </w:tr>
          </w:tbl>
          <w:p w:rsidR="00395700" w:rsidRDefault="00395700" w:rsidP="00C95025">
            <w:pPr>
              <w:rPr>
                <w:b/>
                <w:sz w:val="20"/>
                <w:szCs w:val="20"/>
              </w:rPr>
            </w:pPr>
          </w:p>
        </w:tc>
      </w:tr>
    </w:tbl>
    <w:p w:rsidR="005E2B77" w:rsidRPr="004536F4" w:rsidRDefault="005E2B77" w:rsidP="004536F4"/>
    <w:sectPr w:rsidR="005E2B77" w:rsidRPr="0045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90" w:rsidRDefault="00217A90">
      <w:r>
        <w:separator/>
      </w:r>
    </w:p>
  </w:endnote>
  <w:endnote w:type="continuationSeparator" w:id="0">
    <w:p w:rsidR="00217A90" w:rsidRDefault="0021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86" w:rsidRPr="006C2344" w:rsidRDefault="00D77A86" w:rsidP="006C23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44" w:rsidRPr="00AC1073" w:rsidRDefault="006C2344" w:rsidP="006C234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86" w:rsidRPr="006C2344" w:rsidRDefault="00D77A86" w:rsidP="006C23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90" w:rsidRDefault="00217A90">
      <w:r>
        <w:separator/>
      </w:r>
    </w:p>
  </w:footnote>
  <w:footnote w:type="continuationSeparator" w:id="0">
    <w:p w:rsidR="00217A90" w:rsidRDefault="0021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86" w:rsidRPr="006C2344" w:rsidRDefault="00D77A86" w:rsidP="006C2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86" w:rsidRPr="006C2344" w:rsidRDefault="00D77A86" w:rsidP="006C23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86" w:rsidRPr="006C2344" w:rsidRDefault="00D77A86" w:rsidP="006C23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C79F3"/>
    <w:rsid w:val="00217A90"/>
    <w:rsid w:val="002F1BBC"/>
    <w:rsid w:val="00395700"/>
    <w:rsid w:val="004536F4"/>
    <w:rsid w:val="004B4941"/>
    <w:rsid w:val="005679A5"/>
    <w:rsid w:val="005E2B77"/>
    <w:rsid w:val="006C2344"/>
    <w:rsid w:val="006D44BE"/>
    <w:rsid w:val="00810830"/>
    <w:rsid w:val="0091537E"/>
    <w:rsid w:val="00A22183"/>
    <w:rsid w:val="00A812FA"/>
    <w:rsid w:val="00BB110E"/>
    <w:rsid w:val="00C95025"/>
    <w:rsid w:val="00D77A86"/>
    <w:rsid w:val="00E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3B777D-A4A3-4115-A704-3C20657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6">
    <w:name w:val="Font Style26"/>
    <w:rsid w:val="00395700"/>
    <w:rPr>
      <w:rFonts w:ascii="Times New Roman" w:hAnsi="Times New Roman" w:cs="Times New Roman"/>
      <w:sz w:val="26"/>
      <w:szCs w:val="26"/>
    </w:rPr>
  </w:style>
  <w:style w:type="paragraph" w:customStyle="1" w:styleId="Niveau2">
    <w:name w:val="Niveau 2"/>
    <w:basedOn w:val="a"/>
    <w:rsid w:val="00395700"/>
    <w:pPr>
      <w:widowControl w:val="0"/>
      <w:numPr>
        <w:numId w:val="2"/>
      </w:numPr>
      <w:tabs>
        <w:tab w:val="left" w:pos="851"/>
      </w:tabs>
      <w:suppressAutoHyphens/>
      <w:spacing w:before="120" w:after="0" w:line="240" w:lineRule="auto"/>
      <w:ind w:left="851" w:hanging="851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iveau3">
    <w:name w:val="Niveau 3"/>
    <w:basedOn w:val="Niveau2"/>
    <w:rsid w:val="00395700"/>
    <w:pPr>
      <w:tabs>
        <w:tab w:val="clear" w:pos="851"/>
        <w:tab w:val="left" w:pos="907"/>
      </w:tabs>
      <w:spacing w:before="0"/>
      <w:ind w:left="369" w:hanging="369"/>
    </w:pPr>
  </w:style>
  <w:style w:type="paragraph" w:customStyle="1" w:styleId="1">
    <w:name w:val="Маркированный список1"/>
    <w:basedOn w:val="a"/>
    <w:rsid w:val="00395700"/>
    <w:pPr>
      <w:widowControl w:val="0"/>
      <w:numPr>
        <w:numId w:val="3"/>
      </w:num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header"/>
    <w:basedOn w:val="a"/>
    <w:rsid w:val="0039570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95700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700"/>
    <w:rPr>
      <w:color w:val="0000FF"/>
      <w:u w:val="single"/>
    </w:rPr>
  </w:style>
  <w:style w:type="character" w:styleId="a7">
    <w:name w:val="Emphasis"/>
    <w:qFormat/>
    <w:rsid w:val="00395700"/>
    <w:rPr>
      <w:i/>
      <w:iCs/>
    </w:rPr>
  </w:style>
  <w:style w:type="character" w:customStyle="1" w:styleId="a5">
    <w:name w:val="Нижний колонтитул Знак"/>
    <w:link w:val="a4"/>
    <w:uiPriority w:val="99"/>
    <w:rsid w:val="006C234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2315</Words>
  <Characters>17366</Characters>
  <Application>Microsoft Office Word</Application>
  <DocSecurity>0</DocSecurity>
  <Lines>257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22179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технического заказчика</dc:title>
  <dc:subject>Правовые особенности оформления договора с техническим заказчиком пример и форма, а также бесплатные советы адвокатов</dc:subject>
  <dc:creator>formadoc.ru</dc:creator>
  <cp:keywords>Договоры, Бизнес, Оказание услуг, Договор технического заказчика</cp:keywords>
  <dc:description>Правовые особенности оформления договора с техническим заказчиком пример и форма, а также бесплатные советы адвокатов</dc:description>
  <cp:lastModifiedBy>formadoc.ru</cp:lastModifiedBy>
  <cp:revision>3</cp:revision>
  <cp:lastPrinted>2020-11-16T17:39:00Z</cp:lastPrinted>
  <dcterms:created xsi:type="dcterms:W3CDTF">2020-11-16T17:39:00Z</dcterms:created>
  <dcterms:modified xsi:type="dcterms:W3CDTF">2020-11-16T17:39:00Z</dcterms:modified>
  <cp:category>Договоры/Бизнес/Оказание услуг/Договор технического заказчика</cp:category>
  <dc:language>Rus</dc:language>
  <cp:version>1.0</cp:version>
</cp:coreProperties>
</file>