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55E" w:rsidRDefault="000A1511">
      <w:pPr>
        <w:spacing w:before="100" w:beforeAutospacing="1" w:after="600" w:line="435" w:lineRule="atLeast"/>
        <w:jc w:val="center"/>
        <w:outlineLvl w:val="4"/>
        <w:divId w:val="1416823367"/>
        <w:rPr>
          <w:rFonts w:ascii="Arial" w:eastAsia="Times New Roman" w:hAnsi="Arial" w:cs="Arial"/>
          <w:caps/>
          <w:color w:val="333333"/>
          <w:sz w:val="41"/>
          <w:szCs w:val="41"/>
        </w:rPr>
      </w:pPr>
      <w:bookmarkStart w:id="0" w:name="_GoBack"/>
      <w:bookmarkEnd w:id="0"/>
      <w:r>
        <w:rPr>
          <w:rFonts w:ascii="Arial" w:eastAsia="Times New Roman" w:hAnsi="Arial" w:cs="Arial"/>
          <w:caps/>
          <w:color w:val="333333"/>
          <w:sz w:val="41"/>
          <w:szCs w:val="41"/>
        </w:rPr>
        <w:t>ДОГОВОР О ПЕРЕДАЧЕ АВТОРСКИХ ПРАВ</w:t>
      </w:r>
      <w:r w:rsidR="00AC255E">
        <w:rPr>
          <w:rFonts w:ascii="Arial" w:eastAsia="Times New Roman" w:hAnsi="Arial" w:cs="Arial"/>
          <w:caps/>
          <w:color w:val="333333"/>
          <w:sz w:val="41"/>
          <w:szCs w:val="41"/>
        </w:rPr>
        <w:t xml:space="preserve"> № _____</w:t>
      </w:r>
    </w:p>
    <w:p w:rsidR="00AC255E" w:rsidRDefault="00AC255E">
      <w:pPr>
        <w:spacing w:line="336" w:lineRule="auto"/>
        <w:divId w:val="1416823367"/>
        <w:rPr>
          <w:rFonts w:ascii="Arial" w:eastAsia="Times New Roman" w:hAnsi="Arial" w:cs="Arial"/>
          <w:color w:val="333333"/>
          <w:sz w:val="21"/>
          <w:szCs w:val="21"/>
        </w:rPr>
      </w:pPr>
      <w:r>
        <w:rPr>
          <w:rFonts w:ascii="Arial" w:eastAsia="Times New Roman" w:hAnsi="Arial" w:cs="Arial"/>
          <w:color w:val="333333"/>
          <w:sz w:val="21"/>
          <w:szCs w:val="21"/>
        </w:rPr>
        <w:t xml:space="preserve">г. ____________________ </w:t>
      </w:r>
      <w:r>
        <w:rPr>
          <w:rFonts w:ascii="Arial" w:eastAsia="Times New Roman" w:hAnsi="Arial" w:cs="Arial"/>
          <w:color w:val="FFFFFF"/>
          <w:sz w:val="21"/>
          <w:szCs w:val="21"/>
        </w:rPr>
        <w:t>___________________________</w:t>
      </w:r>
      <w:r>
        <w:rPr>
          <w:rFonts w:ascii="Arial" w:eastAsia="Times New Roman" w:hAnsi="Arial" w:cs="Arial"/>
          <w:color w:val="333333"/>
          <w:sz w:val="21"/>
          <w:szCs w:val="21"/>
        </w:rPr>
        <w:t xml:space="preserve">«___» ______________ _______ г. </w:t>
      </w:r>
    </w:p>
    <w:p w:rsidR="00AC255E" w:rsidRDefault="00AC255E">
      <w:pPr>
        <w:spacing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________________________________________ в лице ________________________________________, действующего на основании ________________________________________, именуемый в дальнейшем «</w:t>
      </w:r>
      <w:r>
        <w:rPr>
          <w:rFonts w:ascii="Arial" w:eastAsia="Times New Roman" w:hAnsi="Arial" w:cs="Arial"/>
          <w:b/>
          <w:bCs/>
          <w:color w:val="333333"/>
          <w:sz w:val="21"/>
          <w:szCs w:val="21"/>
        </w:rPr>
        <w:t>Организация</w:t>
      </w:r>
      <w:r>
        <w:rPr>
          <w:rFonts w:ascii="Arial" w:eastAsia="Times New Roman" w:hAnsi="Arial" w:cs="Arial"/>
          <w:color w:val="333333"/>
          <w:sz w:val="21"/>
          <w:szCs w:val="21"/>
        </w:rPr>
        <w:t>», с одной стороны, и 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Pr>
          <w:rFonts w:ascii="Arial" w:eastAsia="Times New Roman" w:hAnsi="Arial" w:cs="Arial"/>
          <w:b/>
          <w:bCs/>
          <w:color w:val="333333"/>
          <w:sz w:val="21"/>
          <w:szCs w:val="21"/>
        </w:rPr>
        <w:t>Автор</w:t>
      </w:r>
      <w:r>
        <w:rPr>
          <w:rFonts w:ascii="Arial" w:eastAsia="Times New Roman" w:hAnsi="Arial" w:cs="Arial"/>
          <w:color w:val="333333"/>
          <w:sz w:val="21"/>
          <w:szCs w:val="21"/>
        </w:rPr>
        <w:t>», с другой стороны, именуемые в дальнейшем «</w:t>
      </w:r>
      <w:r>
        <w:rPr>
          <w:rFonts w:ascii="Arial" w:eastAsia="Times New Roman" w:hAnsi="Arial" w:cs="Arial"/>
          <w:b/>
          <w:bCs/>
          <w:color w:val="333333"/>
          <w:sz w:val="21"/>
          <w:szCs w:val="21"/>
        </w:rPr>
        <w:t>Стороны</w:t>
      </w:r>
      <w:r>
        <w:rPr>
          <w:rFonts w:ascii="Arial" w:eastAsia="Times New Roman" w:hAnsi="Arial" w:cs="Arial"/>
          <w:color w:val="333333"/>
          <w:sz w:val="21"/>
          <w:szCs w:val="21"/>
        </w:rPr>
        <w:t xml:space="preserve">», заключили настоящий договор, в дальнейшем «Договор», о нижеследующем: </w:t>
      </w:r>
    </w:p>
    <w:p w:rsidR="00AC255E" w:rsidRDefault="00AC255E">
      <w:pPr>
        <w:spacing w:before="450" w:after="150" w:line="336" w:lineRule="auto"/>
        <w:jc w:val="center"/>
        <w:outlineLvl w:val="5"/>
        <w:divId w:val="1014919652"/>
        <w:rPr>
          <w:rFonts w:ascii="Arial" w:eastAsia="Times New Roman" w:hAnsi="Arial" w:cs="Arial"/>
          <w:caps/>
          <w:color w:val="333333"/>
          <w:sz w:val="29"/>
          <w:szCs w:val="29"/>
        </w:rPr>
      </w:pPr>
      <w:r>
        <w:rPr>
          <w:rFonts w:ascii="Arial" w:eastAsia="Times New Roman" w:hAnsi="Arial" w:cs="Arial"/>
          <w:caps/>
          <w:color w:val="333333"/>
          <w:sz w:val="29"/>
          <w:szCs w:val="29"/>
        </w:rPr>
        <w:t>1. ПРЕДМЕТ ДОГОВОРА</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1.1. Автор (владелец авторских прав) предоставляет Организации исключительные (неисключительные) права на использование произведения ________________________________________ в обусловленных настоящим договором пределах и на определенный договором срок, а Организация за предоставление этих прав уплачивает вознаграждение Автору. Под использованием в настоящем договоре понимается реализация произведения, в качестве товара, или иное его использование в гражданском обороте в пределах, предусмотренных договором.</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1.2. Автор гарантирует наличие у него предоставляемых по настоящему договору авторских прав на произведение.</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1.3. Автор гарантирует наличие у передаваемого в соответствии с настоящим договором произведения характеристик, указанных в Приложении.</w:t>
      </w:r>
    </w:p>
    <w:p w:rsidR="00AC255E" w:rsidRDefault="00AC255E">
      <w:pPr>
        <w:spacing w:before="450" w:after="150" w:line="336" w:lineRule="auto"/>
        <w:jc w:val="center"/>
        <w:outlineLvl w:val="5"/>
        <w:divId w:val="1014919652"/>
        <w:rPr>
          <w:rFonts w:ascii="Arial" w:eastAsia="Times New Roman" w:hAnsi="Arial" w:cs="Arial"/>
          <w:caps/>
          <w:color w:val="333333"/>
          <w:sz w:val="29"/>
          <w:szCs w:val="29"/>
        </w:rPr>
      </w:pPr>
      <w:r>
        <w:rPr>
          <w:rFonts w:ascii="Arial" w:eastAsia="Times New Roman" w:hAnsi="Arial" w:cs="Arial"/>
          <w:caps/>
          <w:color w:val="333333"/>
          <w:sz w:val="29"/>
          <w:szCs w:val="29"/>
        </w:rPr>
        <w:t>2. ПРАВА И ОБЯЗАННОСТИ СТОРОН</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2.1. По настоящему договору Автор предоставляет Организации следующие права:</w:t>
      </w:r>
    </w:p>
    <w:p w:rsidR="00AC255E" w:rsidRDefault="00AC255E">
      <w:pPr>
        <w:numPr>
          <w:ilvl w:val="0"/>
          <w:numId w:val="1"/>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право использовать произведение под фирменным наименованием, производственной маркой и товарным знаком Организации. При этом каждый экземпляр произведения должен (не должен) содержать имя или псевдоним автора в следующем написании: ________________________________________;</w:t>
      </w:r>
    </w:p>
    <w:p w:rsidR="00AC255E" w:rsidRDefault="00AC255E">
      <w:pPr>
        <w:numPr>
          <w:ilvl w:val="0"/>
          <w:numId w:val="1"/>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 xml:space="preserve">право на обнародование произведения, т.е. на сообщение произведения в какой-либо форме или каким-либо способом неопределенному кругу лиц. Не считается обнародованием информирование широкого круга лиц о назначении, функциях, </w:t>
      </w:r>
      <w:r>
        <w:rPr>
          <w:rFonts w:ascii="Arial" w:eastAsia="Times New Roman" w:hAnsi="Arial" w:cs="Arial"/>
          <w:color w:val="333333"/>
          <w:sz w:val="21"/>
          <w:szCs w:val="21"/>
        </w:rPr>
        <w:lastRenderedPageBreak/>
        <w:t>технических и прочих характеристиках произведения, например, в рекламных целях;</w:t>
      </w:r>
    </w:p>
    <w:p w:rsidR="00AC255E" w:rsidRDefault="00AC255E">
      <w:pPr>
        <w:numPr>
          <w:ilvl w:val="0"/>
          <w:numId w:val="1"/>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право на воспроизведение произведения (дублирование, тиражирование или иное размножение, т.е. неоднократное придание произведению объективной формы, допускающей его функциональное использование) в количестве _______ экземпляров (или без ограничения тиража);</w:t>
      </w:r>
    </w:p>
    <w:p w:rsidR="00AC255E" w:rsidRDefault="00AC255E">
      <w:pPr>
        <w:numPr>
          <w:ilvl w:val="0"/>
          <w:numId w:val="1"/>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право на распространение произведения любым способом путем реализации размноженных материальных носителей произведения среди конечных пользователей (потребителей, осуществляющих функциональное использование) в следующих территориально-отраслевых пределах (либо без ограничений): ________________________________________;</w:t>
      </w:r>
    </w:p>
    <w:p w:rsidR="00AC255E" w:rsidRDefault="00AC255E">
      <w:pPr>
        <w:numPr>
          <w:ilvl w:val="0"/>
          <w:numId w:val="1"/>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право на переработку произведения (создание на его основе нового, творчески самостоятельного произведения) (или внесение изменений, не представляющих собой его переработку);</w:t>
      </w:r>
    </w:p>
    <w:p w:rsidR="00AC255E" w:rsidRDefault="00AC255E">
      <w:pPr>
        <w:numPr>
          <w:ilvl w:val="0"/>
          <w:numId w:val="1"/>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право на перевод произведения;</w:t>
      </w:r>
    </w:p>
    <w:p w:rsidR="00AC255E" w:rsidRDefault="00AC255E">
      <w:pPr>
        <w:numPr>
          <w:ilvl w:val="0"/>
          <w:numId w:val="1"/>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право на публичное использование произведения и демонстрацию в информационных, рекламных и прочих целях;</w:t>
      </w:r>
    </w:p>
    <w:p w:rsidR="00AC255E" w:rsidRDefault="00AC255E">
      <w:pPr>
        <w:numPr>
          <w:ilvl w:val="0"/>
          <w:numId w:val="1"/>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право переуступить на договорных условиях часть полученных по настоящему договору прав третьим лицам;</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2.2. Автор не сохраняет (сохраняет) за собой право использовать самостоятельно или предоставлять аналогичные права на его использование третьим лицам в указанных территориально-отраслевых пределах.</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2.3. Организация обязана выплачивать Автору вознаграждение в размере _______% от дохода на соответствующий способ использования произведения.</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2.4. Вознаграждение Автору выплачивается по мере поступления платежей за использование произведения.</w:t>
      </w:r>
    </w:p>
    <w:p w:rsidR="00AC255E" w:rsidRDefault="00AC255E">
      <w:pPr>
        <w:spacing w:before="450" w:after="150" w:line="336" w:lineRule="auto"/>
        <w:jc w:val="center"/>
        <w:outlineLvl w:val="5"/>
        <w:divId w:val="1014919652"/>
        <w:rPr>
          <w:rFonts w:ascii="Arial" w:eastAsia="Times New Roman" w:hAnsi="Arial" w:cs="Arial"/>
          <w:caps/>
          <w:color w:val="333333"/>
          <w:sz w:val="29"/>
          <w:szCs w:val="29"/>
        </w:rPr>
      </w:pPr>
      <w:r>
        <w:rPr>
          <w:rFonts w:ascii="Arial" w:eastAsia="Times New Roman" w:hAnsi="Arial" w:cs="Arial"/>
          <w:caps/>
          <w:color w:val="333333"/>
          <w:sz w:val="29"/>
          <w:szCs w:val="29"/>
        </w:rPr>
        <w:t>3. КОНТРОЛЬ ЗА ИСПОЛЬЗОВАНИЕМ ПРОИЗВЕДЕНИЯ</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 xml:space="preserve">3.1. </w:t>
      </w:r>
      <w:r>
        <w:rPr>
          <w:rFonts w:ascii="Arial" w:eastAsia="Times New Roman" w:hAnsi="Arial" w:cs="Arial"/>
          <w:b/>
          <w:bCs/>
          <w:color w:val="333333"/>
          <w:sz w:val="21"/>
          <w:szCs w:val="21"/>
        </w:rPr>
        <w:t>Автор вправе</w:t>
      </w:r>
      <w:r>
        <w:rPr>
          <w:rFonts w:ascii="Arial" w:eastAsia="Times New Roman" w:hAnsi="Arial" w:cs="Arial"/>
          <w:color w:val="333333"/>
          <w:sz w:val="21"/>
          <w:szCs w:val="21"/>
        </w:rPr>
        <w:t>:</w:t>
      </w:r>
    </w:p>
    <w:p w:rsidR="00AC255E" w:rsidRDefault="00AC255E">
      <w:pPr>
        <w:numPr>
          <w:ilvl w:val="0"/>
          <w:numId w:val="2"/>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осуществлять контроль бухгалтерских документов Организации, содержащих сведения о расчетах по использованию произведения;</w:t>
      </w:r>
    </w:p>
    <w:p w:rsidR="00AC255E" w:rsidRDefault="00AC255E">
      <w:pPr>
        <w:numPr>
          <w:ilvl w:val="0"/>
          <w:numId w:val="2"/>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знакомиться с иными документами, относящимися к использованию произведения.</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 xml:space="preserve">3.2. </w:t>
      </w:r>
      <w:r>
        <w:rPr>
          <w:rFonts w:ascii="Arial" w:eastAsia="Times New Roman" w:hAnsi="Arial" w:cs="Arial"/>
          <w:b/>
          <w:bCs/>
          <w:color w:val="333333"/>
          <w:sz w:val="21"/>
          <w:szCs w:val="21"/>
        </w:rPr>
        <w:t>Организация обязана</w:t>
      </w:r>
      <w:r>
        <w:rPr>
          <w:rFonts w:ascii="Arial" w:eastAsia="Times New Roman" w:hAnsi="Arial" w:cs="Arial"/>
          <w:color w:val="333333"/>
          <w:sz w:val="21"/>
          <w:szCs w:val="21"/>
        </w:rPr>
        <w:t>:</w:t>
      </w:r>
    </w:p>
    <w:p w:rsidR="00AC255E" w:rsidRDefault="00AC255E">
      <w:pPr>
        <w:numPr>
          <w:ilvl w:val="0"/>
          <w:numId w:val="3"/>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по требованию Автора предоставлять ему возможность ознакомиться с бухгалтерскими и иными документами, содержащими сведения по использованию произведения;</w:t>
      </w:r>
    </w:p>
    <w:p w:rsidR="00AC255E" w:rsidRDefault="00AC255E">
      <w:pPr>
        <w:numPr>
          <w:ilvl w:val="0"/>
          <w:numId w:val="3"/>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lastRenderedPageBreak/>
        <w:t>по мере поступления платежей за использование предоставленных ему прав отчитываться перед Автором об объемах реализации.</w:t>
      </w:r>
    </w:p>
    <w:p w:rsidR="00AC255E" w:rsidRDefault="00AC255E">
      <w:pPr>
        <w:spacing w:before="450" w:after="150" w:line="336" w:lineRule="auto"/>
        <w:jc w:val="center"/>
        <w:outlineLvl w:val="5"/>
        <w:divId w:val="1014919652"/>
        <w:rPr>
          <w:rFonts w:ascii="Arial" w:eastAsia="Times New Roman" w:hAnsi="Arial" w:cs="Arial"/>
          <w:caps/>
          <w:color w:val="333333"/>
          <w:sz w:val="29"/>
          <w:szCs w:val="29"/>
        </w:rPr>
      </w:pPr>
      <w:r>
        <w:rPr>
          <w:rFonts w:ascii="Arial" w:eastAsia="Times New Roman" w:hAnsi="Arial" w:cs="Arial"/>
          <w:caps/>
          <w:color w:val="333333"/>
          <w:sz w:val="29"/>
          <w:szCs w:val="29"/>
        </w:rPr>
        <w:t>4. ОТВЕТСТВЕННОСТЬ СТОРОН</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4.2. В случае нарушения договора сторона, чье право нарушено, вправе также потребовать признания права, восстановления положения, существовавшего до нарушения права, и прекращения действий, нарушающих право или создающих угрозу его нарушения.</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4.3. В случае несвоевременной уплаты вознаграждения за пользование кредитом Организация обязана уплатить Автору по выбору последнего неустойку в размере _______% от суммы вознаграждения или штраф в размере ________________________________________ рублей, а также возместить убытки в части, превышающей эти суммы.</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4.4.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AC255E" w:rsidRDefault="00AC255E">
      <w:pPr>
        <w:spacing w:before="450" w:after="150" w:line="336" w:lineRule="auto"/>
        <w:jc w:val="center"/>
        <w:outlineLvl w:val="5"/>
        <w:divId w:val="1014919652"/>
        <w:rPr>
          <w:rFonts w:ascii="Arial" w:eastAsia="Times New Roman" w:hAnsi="Arial" w:cs="Arial"/>
          <w:caps/>
          <w:color w:val="333333"/>
          <w:sz w:val="29"/>
          <w:szCs w:val="29"/>
        </w:rPr>
      </w:pPr>
      <w:r>
        <w:rPr>
          <w:rFonts w:ascii="Arial" w:eastAsia="Times New Roman" w:hAnsi="Arial" w:cs="Arial"/>
          <w:caps/>
          <w:color w:val="333333"/>
          <w:sz w:val="29"/>
          <w:szCs w:val="29"/>
        </w:rPr>
        <w:t>5. КОНФИДЕНЦИАЛЬНОСТЬ</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5.1. Условия настоящего договора и дополнительных соглашений к нему конфиденциальны и не подлежат разглашению.</w:t>
      </w:r>
    </w:p>
    <w:p w:rsidR="00AC255E" w:rsidRDefault="00AC255E">
      <w:pPr>
        <w:spacing w:before="450" w:after="150" w:line="336" w:lineRule="auto"/>
        <w:jc w:val="center"/>
        <w:outlineLvl w:val="5"/>
        <w:divId w:val="1014919652"/>
        <w:rPr>
          <w:rFonts w:ascii="Arial" w:eastAsia="Times New Roman" w:hAnsi="Arial" w:cs="Arial"/>
          <w:caps/>
          <w:color w:val="333333"/>
          <w:sz w:val="29"/>
          <w:szCs w:val="29"/>
        </w:rPr>
      </w:pPr>
      <w:r>
        <w:rPr>
          <w:rFonts w:ascii="Arial" w:eastAsia="Times New Roman" w:hAnsi="Arial" w:cs="Arial"/>
          <w:caps/>
          <w:color w:val="333333"/>
          <w:sz w:val="29"/>
          <w:szCs w:val="29"/>
        </w:rPr>
        <w:t>6. РАЗРЕШЕНИЕ СПОРОВ</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6.2. При неурегулировании в процессе переговоров спорных вопросов, споры разрешаются в суде в порядке, установленном действующим законодательством.</w:t>
      </w:r>
    </w:p>
    <w:p w:rsidR="00AC255E" w:rsidRDefault="00AC255E">
      <w:pPr>
        <w:spacing w:before="450" w:after="150" w:line="336" w:lineRule="auto"/>
        <w:jc w:val="center"/>
        <w:outlineLvl w:val="5"/>
        <w:divId w:val="1014919652"/>
        <w:rPr>
          <w:rFonts w:ascii="Arial" w:eastAsia="Times New Roman" w:hAnsi="Arial" w:cs="Arial"/>
          <w:caps/>
          <w:color w:val="333333"/>
          <w:sz w:val="29"/>
          <w:szCs w:val="29"/>
        </w:rPr>
      </w:pPr>
      <w:r>
        <w:rPr>
          <w:rFonts w:ascii="Arial" w:eastAsia="Times New Roman" w:hAnsi="Arial" w:cs="Arial"/>
          <w:caps/>
          <w:color w:val="333333"/>
          <w:sz w:val="29"/>
          <w:szCs w:val="29"/>
        </w:rPr>
        <w:t>7. СРОК ДЕЙСТВИЯ ДОГОВОРА</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7.1. Настоящий договор вступает в силу с момента заключения и действует в течение _______ лет.</w:t>
      </w:r>
    </w:p>
    <w:p w:rsidR="00AC255E" w:rsidRDefault="00AC255E">
      <w:pPr>
        <w:spacing w:before="450" w:after="150" w:line="336" w:lineRule="auto"/>
        <w:jc w:val="center"/>
        <w:outlineLvl w:val="5"/>
        <w:divId w:val="1014919652"/>
        <w:rPr>
          <w:rFonts w:ascii="Arial" w:eastAsia="Times New Roman" w:hAnsi="Arial" w:cs="Arial"/>
          <w:caps/>
          <w:color w:val="333333"/>
          <w:sz w:val="29"/>
          <w:szCs w:val="29"/>
        </w:rPr>
      </w:pPr>
      <w:r>
        <w:rPr>
          <w:rFonts w:ascii="Arial" w:eastAsia="Times New Roman" w:hAnsi="Arial" w:cs="Arial"/>
          <w:caps/>
          <w:color w:val="333333"/>
          <w:sz w:val="29"/>
          <w:szCs w:val="29"/>
        </w:rPr>
        <w:lastRenderedPageBreak/>
        <w:t>8. РАСТОРЖЕНИЕ ДОГОВОРА</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8.1. Стороны вправе досрочно расторгнуть договор по взаимному письменному соглашению.</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8.2. Организация вправе расторгнуть договор в случае, если на момент заключения Автор не обладает авторским правом на предмет договора. При расторжении договора по указанному основанию Автор обязан возвратить всю сумму вознаграждения, полученного по договору.</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8.3. Автор вправе расторгнуть договор в случаях:</w:t>
      </w:r>
    </w:p>
    <w:p w:rsidR="00AC255E" w:rsidRDefault="00AC255E">
      <w:pPr>
        <w:numPr>
          <w:ilvl w:val="0"/>
          <w:numId w:val="4"/>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повторного нарушения Организацией обязанности выплачивать вознаграждение Автору;</w:t>
      </w:r>
    </w:p>
    <w:p w:rsidR="00AC255E" w:rsidRDefault="00AC255E">
      <w:pPr>
        <w:numPr>
          <w:ilvl w:val="0"/>
          <w:numId w:val="4"/>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непредоставления Организацией возможности Автору ознакомиться с документами об использовании произведения;</w:t>
      </w:r>
    </w:p>
    <w:p w:rsidR="00AC255E" w:rsidRDefault="00AC255E">
      <w:pPr>
        <w:numPr>
          <w:ilvl w:val="0"/>
          <w:numId w:val="4"/>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превышения территориально-отраслевых пределов переданных Организации прав на использование произведения либо за использование не оговоренным в договоре способом.</w:t>
      </w:r>
    </w:p>
    <w:p w:rsidR="00AC255E" w:rsidRDefault="00AC255E">
      <w:pPr>
        <w:spacing w:before="450" w:after="150" w:line="336" w:lineRule="auto"/>
        <w:jc w:val="center"/>
        <w:outlineLvl w:val="5"/>
        <w:divId w:val="1014919652"/>
        <w:rPr>
          <w:rFonts w:ascii="Arial" w:eastAsia="Times New Roman" w:hAnsi="Arial" w:cs="Arial"/>
          <w:caps/>
          <w:color w:val="333333"/>
          <w:sz w:val="29"/>
          <w:szCs w:val="29"/>
        </w:rPr>
      </w:pPr>
      <w:r>
        <w:rPr>
          <w:rFonts w:ascii="Arial" w:eastAsia="Times New Roman" w:hAnsi="Arial" w:cs="Arial"/>
          <w:caps/>
          <w:color w:val="333333"/>
          <w:sz w:val="29"/>
          <w:szCs w:val="29"/>
        </w:rPr>
        <w:t>9. ДОПОЛНИТЕЛЬНЫЕ УСЛОВИЯ И ЗАКЛЮЧИТЕЛЬНЫЕ ПОЛОЖЕНИЯ</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9.1. Дополнительные условия по настоящему договору: ________________________________________.</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9.2. Во всем остальном, что не предусмотрено настоящим договором, стороны руководствуются действующим законодательством, регулирующим предоставление товарного кредита.</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9.3.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9.4. Все уведомления и сообщения должны направляться в письменной форме.</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9.5. Договор составлен в двух экземплярах, из которых один находится у Автора, второй – у Организации.</w:t>
      </w:r>
    </w:p>
    <w:p w:rsidR="00AC255E" w:rsidRDefault="00AC255E">
      <w:pPr>
        <w:spacing w:before="450" w:after="150" w:line="336" w:lineRule="auto"/>
        <w:jc w:val="center"/>
        <w:outlineLvl w:val="5"/>
        <w:divId w:val="1014919652"/>
        <w:rPr>
          <w:rFonts w:ascii="Arial" w:eastAsia="Times New Roman" w:hAnsi="Arial" w:cs="Arial"/>
          <w:caps/>
          <w:color w:val="333333"/>
          <w:sz w:val="29"/>
          <w:szCs w:val="29"/>
        </w:rPr>
      </w:pPr>
      <w:r>
        <w:rPr>
          <w:rFonts w:ascii="Arial" w:eastAsia="Times New Roman" w:hAnsi="Arial" w:cs="Arial"/>
          <w:caps/>
          <w:color w:val="333333"/>
          <w:sz w:val="29"/>
          <w:szCs w:val="29"/>
        </w:rPr>
        <w:t>10. РЕКВИЗИТЫ И ПОДПИСИ СТОРОН</w:t>
      </w:r>
    </w:p>
    <w:p w:rsidR="00AC255E" w:rsidRDefault="00AC255E">
      <w:pPr>
        <w:spacing w:line="336" w:lineRule="auto"/>
        <w:divId w:val="1669357787"/>
        <w:rPr>
          <w:rFonts w:ascii="Arial" w:eastAsia="Times New Roman" w:hAnsi="Arial" w:cs="Arial"/>
          <w:color w:val="333333"/>
          <w:sz w:val="21"/>
          <w:szCs w:val="21"/>
        </w:rPr>
      </w:pPr>
      <w:r>
        <w:rPr>
          <w:rFonts w:ascii="Arial" w:eastAsia="Times New Roman" w:hAnsi="Arial" w:cs="Arial"/>
          <w:b/>
          <w:bCs/>
          <w:color w:val="333333"/>
          <w:sz w:val="21"/>
          <w:szCs w:val="21"/>
        </w:rPr>
        <w:t>Организация</w:t>
      </w:r>
      <w:r>
        <w:rPr>
          <w:rFonts w:ascii="Arial" w:eastAsia="Times New Roman" w:hAnsi="Arial" w:cs="Arial"/>
          <w:color w:val="333333"/>
          <w:sz w:val="21"/>
          <w:szCs w:val="21"/>
        </w:rPr>
        <w:t xml:space="preserve"> </w:t>
      </w:r>
    </w:p>
    <w:p w:rsidR="00AC255E" w:rsidRDefault="00AC255E">
      <w:pPr>
        <w:numPr>
          <w:ilvl w:val="0"/>
          <w:numId w:val="5"/>
        </w:numPr>
        <w:spacing w:before="100" w:beforeAutospacing="1" w:after="100" w:afterAutospacing="1" w:line="336" w:lineRule="auto"/>
        <w:divId w:val="1669357787"/>
        <w:rPr>
          <w:rFonts w:ascii="Arial" w:eastAsia="Times New Roman" w:hAnsi="Arial" w:cs="Arial"/>
          <w:color w:val="333333"/>
          <w:sz w:val="21"/>
          <w:szCs w:val="21"/>
        </w:rPr>
      </w:pPr>
      <w:r>
        <w:rPr>
          <w:rStyle w:val="pole1"/>
          <w:rFonts w:ascii="Arial" w:eastAsia="Times New Roman" w:hAnsi="Arial" w:cs="Arial"/>
          <w:color w:val="333333"/>
          <w:sz w:val="21"/>
          <w:szCs w:val="21"/>
        </w:rPr>
        <w:t>Юридический адрес:</w:t>
      </w:r>
      <w:r>
        <w:rPr>
          <w:rFonts w:ascii="Arial" w:eastAsia="Times New Roman" w:hAnsi="Arial" w:cs="Arial"/>
          <w:color w:val="333333"/>
          <w:sz w:val="21"/>
          <w:szCs w:val="21"/>
        </w:rPr>
        <w:t xml:space="preserve"> ______________________________</w:t>
      </w:r>
    </w:p>
    <w:p w:rsidR="00AC255E" w:rsidRDefault="00AC255E">
      <w:pPr>
        <w:numPr>
          <w:ilvl w:val="0"/>
          <w:numId w:val="5"/>
        </w:numPr>
        <w:spacing w:before="100" w:beforeAutospacing="1" w:after="100" w:afterAutospacing="1" w:line="336" w:lineRule="auto"/>
        <w:divId w:val="1669357787"/>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AC255E" w:rsidRDefault="00AC255E">
      <w:pPr>
        <w:numPr>
          <w:ilvl w:val="0"/>
          <w:numId w:val="5"/>
        </w:numPr>
        <w:spacing w:before="100" w:beforeAutospacing="1" w:after="100" w:afterAutospacing="1" w:line="336" w:lineRule="auto"/>
        <w:divId w:val="1669357787"/>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AC255E" w:rsidRDefault="00AC255E">
      <w:pPr>
        <w:numPr>
          <w:ilvl w:val="0"/>
          <w:numId w:val="5"/>
        </w:numPr>
        <w:spacing w:before="100" w:beforeAutospacing="1" w:after="100" w:afterAutospacing="1" w:line="336" w:lineRule="auto"/>
        <w:divId w:val="1669357787"/>
        <w:rPr>
          <w:rFonts w:ascii="Arial" w:eastAsia="Times New Roman" w:hAnsi="Arial" w:cs="Arial"/>
          <w:color w:val="333333"/>
          <w:sz w:val="21"/>
          <w:szCs w:val="21"/>
        </w:rPr>
      </w:pPr>
      <w:r>
        <w:rPr>
          <w:rStyle w:val="pole1"/>
          <w:rFonts w:ascii="Arial" w:eastAsia="Times New Roman" w:hAnsi="Arial" w:cs="Arial"/>
          <w:color w:val="333333"/>
          <w:sz w:val="21"/>
          <w:szCs w:val="21"/>
        </w:rPr>
        <w:lastRenderedPageBreak/>
        <w:t>ИНН/КПП:</w:t>
      </w:r>
      <w:r>
        <w:rPr>
          <w:rFonts w:ascii="Arial" w:eastAsia="Times New Roman" w:hAnsi="Arial" w:cs="Arial"/>
          <w:color w:val="333333"/>
          <w:sz w:val="21"/>
          <w:szCs w:val="21"/>
        </w:rPr>
        <w:t xml:space="preserve"> ______________________________</w:t>
      </w:r>
    </w:p>
    <w:p w:rsidR="00AC255E" w:rsidRDefault="00AC255E">
      <w:pPr>
        <w:numPr>
          <w:ilvl w:val="0"/>
          <w:numId w:val="5"/>
        </w:numPr>
        <w:spacing w:before="100" w:beforeAutospacing="1" w:after="100" w:afterAutospacing="1" w:line="336" w:lineRule="auto"/>
        <w:divId w:val="1669357787"/>
        <w:rPr>
          <w:rFonts w:ascii="Arial" w:eastAsia="Times New Roman" w:hAnsi="Arial" w:cs="Arial"/>
          <w:color w:val="333333"/>
          <w:sz w:val="21"/>
          <w:szCs w:val="21"/>
        </w:rPr>
      </w:pPr>
      <w:r>
        <w:rPr>
          <w:rStyle w:val="pole1"/>
          <w:rFonts w:ascii="Arial" w:eastAsia="Times New Roman" w:hAnsi="Arial" w:cs="Arial"/>
          <w:color w:val="333333"/>
          <w:sz w:val="21"/>
          <w:szCs w:val="21"/>
        </w:rPr>
        <w:t>Расчетный счет:</w:t>
      </w:r>
      <w:r>
        <w:rPr>
          <w:rFonts w:ascii="Arial" w:eastAsia="Times New Roman" w:hAnsi="Arial" w:cs="Arial"/>
          <w:color w:val="333333"/>
          <w:sz w:val="21"/>
          <w:szCs w:val="21"/>
        </w:rPr>
        <w:t xml:space="preserve"> ______________________________</w:t>
      </w:r>
    </w:p>
    <w:p w:rsidR="00AC255E" w:rsidRDefault="00AC255E">
      <w:pPr>
        <w:numPr>
          <w:ilvl w:val="0"/>
          <w:numId w:val="5"/>
        </w:numPr>
        <w:spacing w:before="100" w:beforeAutospacing="1" w:after="100" w:afterAutospacing="1" w:line="336" w:lineRule="auto"/>
        <w:divId w:val="1669357787"/>
        <w:rPr>
          <w:rFonts w:ascii="Arial" w:eastAsia="Times New Roman" w:hAnsi="Arial" w:cs="Arial"/>
          <w:color w:val="333333"/>
          <w:sz w:val="21"/>
          <w:szCs w:val="21"/>
        </w:rPr>
      </w:pPr>
      <w:r>
        <w:rPr>
          <w:rStyle w:val="pole1"/>
          <w:rFonts w:ascii="Arial" w:eastAsia="Times New Roman" w:hAnsi="Arial" w:cs="Arial"/>
          <w:color w:val="333333"/>
          <w:sz w:val="21"/>
          <w:szCs w:val="21"/>
        </w:rPr>
        <w:t>Банк:</w:t>
      </w:r>
      <w:r>
        <w:rPr>
          <w:rFonts w:ascii="Arial" w:eastAsia="Times New Roman" w:hAnsi="Arial" w:cs="Arial"/>
          <w:color w:val="333333"/>
          <w:sz w:val="21"/>
          <w:szCs w:val="21"/>
        </w:rPr>
        <w:t xml:space="preserve"> ______________________________</w:t>
      </w:r>
    </w:p>
    <w:p w:rsidR="00AC255E" w:rsidRDefault="00AC255E">
      <w:pPr>
        <w:numPr>
          <w:ilvl w:val="0"/>
          <w:numId w:val="5"/>
        </w:numPr>
        <w:spacing w:before="100" w:beforeAutospacing="1" w:after="100" w:afterAutospacing="1" w:line="336" w:lineRule="auto"/>
        <w:divId w:val="1669357787"/>
        <w:rPr>
          <w:rFonts w:ascii="Arial" w:eastAsia="Times New Roman" w:hAnsi="Arial" w:cs="Arial"/>
          <w:color w:val="333333"/>
          <w:sz w:val="21"/>
          <w:szCs w:val="21"/>
        </w:rPr>
      </w:pPr>
      <w:r>
        <w:rPr>
          <w:rStyle w:val="pole1"/>
          <w:rFonts w:ascii="Arial" w:eastAsia="Times New Roman" w:hAnsi="Arial" w:cs="Arial"/>
          <w:color w:val="333333"/>
          <w:sz w:val="21"/>
          <w:szCs w:val="21"/>
        </w:rPr>
        <w:t>Корреспондентский счет:</w:t>
      </w:r>
      <w:r>
        <w:rPr>
          <w:rFonts w:ascii="Arial" w:eastAsia="Times New Roman" w:hAnsi="Arial" w:cs="Arial"/>
          <w:color w:val="333333"/>
          <w:sz w:val="21"/>
          <w:szCs w:val="21"/>
        </w:rPr>
        <w:t xml:space="preserve"> ______________________________</w:t>
      </w:r>
    </w:p>
    <w:p w:rsidR="00AC255E" w:rsidRDefault="00AC255E">
      <w:pPr>
        <w:numPr>
          <w:ilvl w:val="0"/>
          <w:numId w:val="5"/>
        </w:numPr>
        <w:spacing w:before="100" w:beforeAutospacing="1" w:after="100" w:afterAutospacing="1" w:line="336" w:lineRule="auto"/>
        <w:divId w:val="1669357787"/>
        <w:rPr>
          <w:rFonts w:ascii="Arial" w:eastAsia="Times New Roman" w:hAnsi="Arial" w:cs="Arial"/>
          <w:color w:val="333333"/>
          <w:sz w:val="21"/>
          <w:szCs w:val="21"/>
        </w:rPr>
      </w:pPr>
      <w:r>
        <w:rPr>
          <w:rStyle w:val="pole1"/>
          <w:rFonts w:ascii="Arial" w:eastAsia="Times New Roman" w:hAnsi="Arial" w:cs="Arial"/>
          <w:color w:val="333333"/>
          <w:sz w:val="21"/>
          <w:szCs w:val="21"/>
        </w:rPr>
        <w:t>БИК:</w:t>
      </w:r>
      <w:r>
        <w:rPr>
          <w:rFonts w:ascii="Arial" w:eastAsia="Times New Roman" w:hAnsi="Arial" w:cs="Arial"/>
          <w:color w:val="333333"/>
          <w:sz w:val="21"/>
          <w:szCs w:val="21"/>
        </w:rPr>
        <w:t xml:space="preserve"> ______________________________</w:t>
      </w:r>
    </w:p>
    <w:p w:rsidR="00AC255E" w:rsidRDefault="00AC255E">
      <w:pPr>
        <w:numPr>
          <w:ilvl w:val="0"/>
          <w:numId w:val="5"/>
        </w:numPr>
        <w:spacing w:before="300" w:after="100" w:afterAutospacing="1" w:line="336" w:lineRule="auto"/>
        <w:divId w:val="1669357787"/>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AC255E" w:rsidRDefault="00AC255E">
      <w:pPr>
        <w:spacing w:line="336" w:lineRule="auto"/>
        <w:divId w:val="1914973563"/>
        <w:rPr>
          <w:rFonts w:ascii="Arial" w:eastAsia="Times New Roman" w:hAnsi="Arial" w:cs="Arial"/>
          <w:color w:val="333333"/>
          <w:sz w:val="21"/>
          <w:szCs w:val="21"/>
        </w:rPr>
      </w:pPr>
      <w:r>
        <w:rPr>
          <w:rFonts w:ascii="Arial" w:eastAsia="Times New Roman" w:hAnsi="Arial" w:cs="Arial"/>
          <w:b/>
          <w:bCs/>
          <w:color w:val="333333"/>
          <w:sz w:val="21"/>
          <w:szCs w:val="21"/>
        </w:rPr>
        <w:t>Автор</w:t>
      </w:r>
      <w:r>
        <w:rPr>
          <w:rFonts w:ascii="Arial" w:eastAsia="Times New Roman" w:hAnsi="Arial" w:cs="Arial"/>
          <w:color w:val="333333"/>
          <w:sz w:val="21"/>
          <w:szCs w:val="21"/>
        </w:rPr>
        <w:t xml:space="preserve"> </w:t>
      </w:r>
    </w:p>
    <w:p w:rsidR="00AC255E" w:rsidRDefault="00AC255E">
      <w:pPr>
        <w:numPr>
          <w:ilvl w:val="0"/>
          <w:numId w:val="6"/>
        </w:numPr>
        <w:spacing w:before="100" w:beforeAutospacing="1" w:after="100" w:afterAutospacing="1" w:line="336" w:lineRule="auto"/>
        <w:divId w:val="1914973563"/>
        <w:rPr>
          <w:rFonts w:ascii="Arial" w:eastAsia="Times New Roman" w:hAnsi="Arial" w:cs="Arial"/>
          <w:color w:val="333333"/>
          <w:sz w:val="21"/>
          <w:szCs w:val="21"/>
        </w:rPr>
      </w:pPr>
      <w:r>
        <w:rPr>
          <w:rStyle w:val="pole1"/>
          <w:rFonts w:ascii="Arial" w:eastAsia="Times New Roman" w:hAnsi="Arial" w:cs="Arial"/>
          <w:color w:val="333333"/>
          <w:sz w:val="21"/>
          <w:szCs w:val="21"/>
        </w:rPr>
        <w:t>Адрес регистрации:</w:t>
      </w:r>
      <w:r>
        <w:rPr>
          <w:rFonts w:ascii="Arial" w:eastAsia="Times New Roman" w:hAnsi="Arial" w:cs="Arial"/>
          <w:color w:val="333333"/>
          <w:sz w:val="21"/>
          <w:szCs w:val="21"/>
        </w:rPr>
        <w:t xml:space="preserve"> ______________________________</w:t>
      </w:r>
    </w:p>
    <w:p w:rsidR="00AC255E" w:rsidRDefault="00AC255E">
      <w:pPr>
        <w:numPr>
          <w:ilvl w:val="0"/>
          <w:numId w:val="6"/>
        </w:numPr>
        <w:spacing w:before="100" w:beforeAutospacing="1" w:after="100" w:afterAutospacing="1" w:line="336" w:lineRule="auto"/>
        <w:divId w:val="1914973563"/>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AC255E" w:rsidRDefault="00AC255E">
      <w:pPr>
        <w:numPr>
          <w:ilvl w:val="0"/>
          <w:numId w:val="6"/>
        </w:numPr>
        <w:spacing w:before="100" w:beforeAutospacing="1" w:after="100" w:afterAutospacing="1" w:line="336" w:lineRule="auto"/>
        <w:divId w:val="1914973563"/>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AC255E" w:rsidRDefault="00AC255E">
      <w:pPr>
        <w:numPr>
          <w:ilvl w:val="0"/>
          <w:numId w:val="6"/>
        </w:numPr>
        <w:spacing w:before="100" w:beforeAutospacing="1" w:after="100" w:afterAutospacing="1" w:line="336" w:lineRule="auto"/>
        <w:divId w:val="1914973563"/>
        <w:rPr>
          <w:rFonts w:ascii="Arial" w:eastAsia="Times New Roman" w:hAnsi="Arial" w:cs="Arial"/>
          <w:color w:val="333333"/>
          <w:sz w:val="21"/>
          <w:szCs w:val="21"/>
        </w:rPr>
      </w:pPr>
      <w:r>
        <w:rPr>
          <w:rStyle w:val="pole1"/>
          <w:rFonts w:ascii="Arial" w:eastAsia="Times New Roman" w:hAnsi="Arial" w:cs="Arial"/>
          <w:color w:val="333333"/>
          <w:sz w:val="21"/>
          <w:szCs w:val="21"/>
        </w:rPr>
        <w:t>Паспорт серия, номер:</w:t>
      </w:r>
      <w:r>
        <w:rPr>
          <w:rFonts w:ascii="Arial" w:eastAsia="Times New Roman" w:hAnsi="Arial" w:cs="Arial"/>
          <w:color w:val="333333"/>
          <w:sz w:val="21"/>
          <w:szCs w:val="21"/>
        </w:rPr>
        <w:t xml:space="preserve"> ______________________________</w:t>
      </w:r>
    </w:p>
    <w:p w:rsidR="00AC255E" w:rsidRDefault="00AC255E">
      <w:pPr>
        <w:numPr>
          <w:ilvl w:val="0"/>
          <w:numId w:val="6"/>
        </w:numPr>
        <w:spacing w:before="100" w:beforeAutospacing="1" w:after="100" w:afterAutospacing="1" w:line="336" w:lineRule="auto"/>
        <w:divId w:val="1914973563"/>
        <w:rPr>
          <w:rFonts w:ascii="Arial" w:eastAsia="Times New Roman" w:hAnsi="Arial" w:cs="Arial"/>
          <w:color w:val="333333"/>
          <w:sz w:val="21"/>
          <w:szCs w:val="21"/>
        </w:rPr>
      </w:pPr>
      <w:r>
        <w:rPr>
          <w:rStyle w:val="pole1"/>
          <w:rFonts w:ascii="Arial" w:eastAsia="Times New Roman" w:hAnsi="Arial" w:cs="Arial"/>
          <w:color w:val="333333"/>
          <w:sz w:val="21"/>
          <w:szCs w:val="21"/>
        </w:rPr>
        <w:t>Кем выдан:</w:t>
      </w:r>
      <w:r>
        <w:rPr>
          <w:rFonts w:ascii="Arial" w:eastAsia="Times New Roman" w:hAnsi="Arial" w:cs="Arial"/>
          <w:color w:val="333333"/>
          <w:sz w:val="21"/>
          <w:szCs w:val="21"/>
        </w:rPr>
        <w:t xml:space="preserve"> ______________________________</w:t>
      </w:r>
    </w:p>
    <w:p w:rsidR="00AC255E" w:rsidRDefault="00AC255E">
      <w:pPr>
        <w:numPr>
          <w:ilvl w:val="0"/>
          <w:numId w:val="6"/>
        </w:numPr>
        <w:spacing w:before="100" w:beforeAutospacing="1" w:after="100" w:afterAutospacing="1" w:line="336" w:lineRule="auto"/>
        <w:divId w:val="1914973563"/>
        <w:rPr>
          <w:rFonts w:ascii="Arial" w:eastAsia="Times New Roman" w:hAnsi="Arial" w:cs="Arial"/>
          <w:color w:val="333333"/>
          <w:sz w:val="21"/>
          <w:szCs w:val="21"/>
        </w:rPr>
      </w:pPr>
      <w:r>
        <w:rPr>
          <w:rStyle w:val="pole1"/>
          <w:rFonts w:ascii="Arial" w:eastAsia="Times New Roman" w:hAnsi="Arial" w:cs="Arial"/>
          <w:color w:val="333333"/>
          <w:sz w:val="21"/>
          <w:szCs w:val="21"/>
        </w:rPr>
        <w:t>Когда выдан:</w:t>
      </w:r>
      <w:r>
        <w:rPr>
          <w:rFonts w:ascii="Arial" w:eastAsia="Times New Roman" w:hAnsi="Arial" w:cs="Arial"/>
          <w:color w:val="333333"/>
          <w:sz w:val="21"/>
          <w:szCs w:val="21"/>
        </w:rPr>
        <w:t xml:space="preserve"> ______________________________</w:t>
      </w:r>
    </w:p>
    <w:p w:rsidR="00AC255E" w:rsidRDefault="00AC255E">
      <w:pPr>
        <w:numPr>
          <w:ilvl w:val="0"/>
          <w:numId w:val="6"/>
        </w:numPr>
        <w:spacing w:before="300" w:after="100" w:afterAutospacing="1" w:line="336" w:lineRule="auto"/>
        <w:divId w:val="1914973563"/>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AC255E" w:rsidRDefault="00AC255E" w:rsidP="000A1511">
      <w:pPr>
        <w:spacing w:after="240" w:line="336" w:lineRule="auto"/>
        <w:divId w:val="1914973563"/>
        <w:rPr>
          <w:sz w:val="20"/>
          <w:szCs w:val="20"/>
        </w:rPr>
      </w:pPr>
      <w:r>
        <w:br/>
      </w:r>
      <w:r>
        <w:br/>
      </w:r>
    </w:p>
    <w:sectPr w:rsidR="00AC255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D3E" w:rsidRDefault="00AB5D3E">
      <w:r>
        <w:separator/>
      </w:r>
    </w:p>
  </w:endnote>
  <w:endnote w:type="continuationSeparator" w:id="0">
    <w:p w:rsidR="00AB5D3E" w:rsidRDefault="00AB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71" w:rsidRPr="00012B44" w:rsidRDefault="00A13771" w:rsidP="00012B4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B44" w:rsidRPr="00AC1073" w:rsidRDefault="00012B44" w:rsidP="00012B44">
    <w:pPr>
      <w:pStyle w:val="a7"/>
      <w:tabs>
        <w:tab w:val="left" w:pos="1552"/>
      </w:tabs>
      <w:jc w:val="center"/>
      <w:rPr>
        <w:b/>
        <w:noProof/>
        <w:sz w:val="16"/>
        <w:lang w:val="en-US"/>
      </w:rPr>
    </w:pPr>
    <w:r w:rsidRPr="00AC1073">
      <w:rPr>
        <w:b/>
        <w:noProof/>
        <w:sz w:val="16"/>
        <w:lang w:val="en-US"/>
      </w:rPr>
      <w:t xml:space="preserve">Бесплатные шаблоны документов на сайте </w:t>
    </w:r>
    <w:hyperlink r:id="rId1" w:history="1">
      <w:r w:rsidRPr="00AC1073">
        <w:rPr>
          <w:rStyle w:val="a4"/>
          <w:b/>
          <w:noProof/>
          <w:sz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71" w:rsidRPr="00012B44" w:rsidRDefault="00A13771" w:rsidP="00012B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D3E" w:rsidRDefault="00AB5D3E">
      <w:r>
        <w:separator/>
      </w:r>
    </w:p>
  </w:footnote>
  <w:footnote w:type="continuationSeparator" w:id="0">
    <w:p w:rsidR="00AB5D3E" w:rsidRDefault="00AB5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71" w:rsidRPr="00012B44" w:rsidRDefault="00A13771" w:rsidP="00012B4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71" w:rsidRPr="00012B44" w:rsidRDefault="00A13771" w:rsidP="00012B4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71" w:rsidRPr="00012B44" w:rsidRDefault="00A13771" w:rsidP="00012B4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C57BF"/>
    <w:multiLevelType w:val="multilevel"/>
    <w:tmpl w:val="2894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FA3007"/>
    <w:multiLevelType w:val="multilevel"/>
    <w:tmpl w:val="559E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936970"/>
    <w:multiLevelType w:val="multilevel"/>
    <w:tmpl w:val="0D8E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98205F"/>
    <w:multiLevelType w:val="multilevel"/>
    <w:tmpl w:val="453E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32683B"/>
    <w:multiLevelType w:val="multilevel"/>
    <w:tmpl w:val="DB74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FF1E10"/>
    <w:multiLevelType w:val="multilevel"/>
    <w:tmpl w:val="2680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0"/>
  <w:drawingGridVerticalSpacing w:val="0"/>
  <w:characterSpacingControl w:val="doNotCompres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511"/>
    <w:rsid w:val="00012B44"/>
    <w:rsid w:val="000A1511"/>
    <w:rsid w:val="00A13771"/>
    <w:rsid w:val="00AB5D3E"/>
    <w:rsid w:val="00AC2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F1405DE-3E8E-439D-B050-AD6A2B34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4">
    <w:name w:val="heading 4"/>
    <w:basedOn w:val="a"/>
    <w:qFormat/>
    <w:pPr>
      <w:spacing w:before="100" w:beforeAutospacing="1" w:after="100" w:afterAutospacing="1"/>
      <w:outlineLvl w:val="3"/>
    </w:pPr>
    <w:rPr>
      <w:rFonts w:ascii="Times New Roman" w:eastAsia="Times New Roman" w:hAnsi="Times New Roman"/>
      <w:b/>
      <w:bCs/>
      <w:sz w:val="24"/>
      <w:szCs w:val="24"/>
    </w:rPr>
  </w:style>
  <w:style w:type="paragraph" w:styleId="5">
    <w:name w:val="heading 5"/>
    <w:basedOn w:val="a"/>
    <w:qFormat/>
    <w:pPr>
      <w:spacing w:before="100" w:beforeAutospacing="1" w:after="100" w:afterAutospacing="1"/>
      <w:outlineLvl w:val="4"/>
    </w:pPr>
    <w:rPr>
      <w:rFonts w:ascii="Times New Roman" w:eastAsia="Times New Roman" w:hAnsi="Times New Roman"/>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mall">
    <w:name w:val="small"/>
    <w:rPr>
      <w:rFonts w:ascii="Verdana" w:eastAsia="Verdana" w:hAnsi="Verdana"/>
      <w:sz w:val="2"/>
      <w:szCs w:val="2"/>
    </w:rPr>
  </w:style>
  <w:style w:type="paragraph" w:styleId="a3">
    <w:name w:val="Normal (Web)"/>
    <w:basedOn w:val="a"/>
    <w:pPr>
      <w:spacing w:before="100" w:beforeAutospacing="1" w:after="100" w:afterAutospacing="1"/>
    </w:pPr>
    <w:rPr>
      <w:rFonts w:ascii="Times New Roman" w:eastAsia="Times New Roman" w:hAnsi="Times New Roman"/>
      <w:sz w:val="24"/>
      <w:szCs w:val="24"/>
    </w:rPr>
  </w:style>
  <w:style w:type="paragraph" w:customStyle="1" w:styleId="dogovoritem">
    <w:name w:val="dogovor_item"/>
    <w:basedOn w:val="a"/>
    <w:pPr>
      <w:spacing w:before="600" w:line="336" w:lineRule="auto"/>
    </w:pPr>
    <w:rPr>
      <w:rFonts w:ascii="Times New Roman" w:eastAsia="Times New Roman" w:hAnsi="Times New Roman"/>
      <w:color w:val="333333"/>
      <w:sz w:val="21"/>
      <w:szCs w:val="21"/>
    </w:rPr>
  </w:style>
  <w:style w:type="paragraph" w:customStyle="1" w:styleId="sfoot">
    <w:name w:val="sfoot"/>
    <w:basedOn w:val="a"/>
    <w:pPr>
      <w:shd w:val="clear" w:color="auto" w:fill="E5DFEC"/>
      <w:spacing w:before="100" w:beforeAutospacing="1" w:after="100" w:afterAutospacing="1"/>
    </w:pPr>
    <w:rPr>
      <w:rFonts w:ascii="Arial" w:eastAsia="Times New Roman" w:hAnsi="Arial" w:cs="Arial"/>
      <w:sz w:val="20"/>
      <w:szCs w:val="20"/>
    </w:rPr>
  </w:style>
  <w:style w:type="paragraph" w:customStyle="1" w:styleId="gorod">
    <w:name w:val="gorod"/>
    <w:basedOn w:val="a"/>
    <w:pPr>
      <w:spacing w:before="100" w:beforeAutospacing="1" w:after="100" w:afterAutospacing="1"/>
    </w:pPr>
    <w:rPr>
      <w:rFonts w:ascii="Times New Roman" w:eastAsia="Times New Roman" w:hAnsi="Times New Roman"/>
      <w:sz w:val="24"/>
      <w:szCs w:val="24"/>
    </w:rPr>
  </w:style>
  <w:style w:type="paragraph" w:customStyle="1" w:styleId="data">
    <w:name w:val="data"/>
    <w:basedOn w:val="a"/>
    <w:pPr>
      <w:spacing w:before="100" w:beforeAutospacing="1" w:after="100" w:afterAutospacing="1"/>
    </w:pPr>
    <w:rPr>
      <w:rFonts w:ascii="Times New Roman" w:eastAsia="Times New Roman" w:hAnsi="Times New Roman"/>
      <w:sz w:val="24"/>
      <w:szCs w:val="24"/>
    </w:rPr>
  </w:style>
  <w:style w:type="paragraph" w:customStyle="1" w:styleId="data2">
    <w:name w:val="data2"/>
    <w:basedOn w:val="a"/>
    <w:pPr>
      <w:spacing w:before="100" w:beforeAutospacing="1" w:after="100" w:afterAutospacing="1"/>
    </w:pPr>
    <w:rPr>
      <w:rFonts w:ascii="Times New Roman" w:eastAsia="Times New Roman" w:hAnsi="Times New Roman"/>
      <w:sz w:val="24"/>
      <w:szCs w:val="24"/>
    </w:rPr>
  </w:style>
  <w:style w:type="paragraph" w:customStyle="1" w:styleId="w300">
    <w:name w:val="w300"/>
    <w:basedOn w:val="a"/>
    <w:pPr>
      <w:spacing w:before="100" w:beforeAutospacing="1" w:after="100" w:afterAutospacing="1"/>
    </w:pPr>
    <w:rPr>
      <w:rFonts w:ascii="Times New Roman" w:eastAsia="Times New Roman" w:hAnsi="Times New Roman"/>
      <w:sz w:val="24"/>
      <w:szCs w:val="24"/>
    </w:rPr>
  </w:style>
  <w:style w:type="paragraph" w:customStyle="1" w:styleId="w200">
    <w:name w:val="w200"/>
    <w:basedOn w:val="a"/>
    <w:pPr>
      <w:spacing w:before="100" w:beforeAutospacing="1" w:after="100" w:afterAutospacing="1"/>
    </w:pPr>
    <w:rPr>
      <w:rFonts w:ascii="Times New Roman" w:eastAsia="Times New Roman" w:hAnsi="Times New Roman"/>
      <w:sz w:val="24"/>
      <w:szCs w:val="24"/>
    </w:rPr>
  </w:style>
  <w:style w:type="paragraph" w:customStyle="1" w:styleId="w150">
    <w:name w:val="w150"/>
    <w:basedOn w:val="a"/>
    <w:pPr>
      <w:spacing w:before="100" w:beforeAutospacing="1" w:after="100" w:afterAutospacing="1"/>
    </w:pPr>
    <w:rPr>
      <w:rFonts w:ascii="Times New Roman" w:eastAsia="Times New Roman" w:hAnsi="Times New Roman"/>
      <w:sz w:val="24"/>
      <w:szCs w:val="24"/>
    </w:rPr>
  </w:style>
  <w:style w:type="paragraph" w:customStyle="1" w:styleId="w100">
    <w:name w:val="w100"/>
    <w:basedOn w:val="a"/>
    <w:pPr>
      <w:spacing w:before="100" w:beforeAutospacing="1" w:after="100" w:afterAutospacing="1"/>
    </w:pPr>
    <w:rPr>
      <w:rFonts w:ascii="Times New Roman" w:eastAsia="Times New Roman" w:hAnsi="Times New Roman"/>
      <w:sz w:val="24"/>
      <w:szCs w:val="24"/>
    </w:rPr>
  </w:style>
  <w:style w:type="paragraph" w:customStyle="1" w:styleId="w50">
    <w:name w:val="w50"/>
    <w:basedOn w:val="a"/>
    <w:pPr>
      <w:spacing w:before="100" w:beforeAutospacing="1" w:after="100" w:afterAutospacing="1"/>
    </w:pPr>
    <w:rPr>
      <w:rFonts w:ascii="Times New Roman" w:eastAsia="Times New Roman" w:hAnsi="Times New Roman"/>
      <w:sz w:val="24"/>
      <w:szCs w:val="24"/>
    </w:rPr>
  </w:style>
  <w:style w:type="paragraph" w:customStyle="1" w:styleId="w30">
    <w:name w:val="w30"/>
    <w:basedOn w:val="a"/>
    <w:pPr>
      <w:spacing w:before="100" w:beforeAutospacing="1" w:after="100" w:afterAutospacing="1"/>
    </w:pPr>
    <w:rPr>
      <w:rFonts w:ascii="Times New Roman" w:eastAsia="Times New Roman" w:hAnsi="Times New Roman"/>
      <w:sz w:val="24"/>
      <w:szCs w:val="24"/>
    </w:rPr>
  </w:style>
  <w:style w:type="paragraph" w:customStyle="1" w:styleId="w0">
    <w:name w:val="w0"/>
    <w:basedOn w:val="a"/>
    <w:pPr>
      <w:spacing w:before="100" w:beforeAutospacing="1" w:after="100" w:afterAutospacing="1"/>
    </w:pPr>
    <w:rPr>
      <w:rFonts w:ascii="Times New Roman" w:eastAsia="Times New Roman" w:hAnsi="Times New Roman"/>
      <w:sz w:val="24"/>
      <w:szCs w:val="24"/>
    </w:rPr>
  </w:style>
  <w:style w:type="paragraph" w:customStyle="1" w:styleId="nowrap">
    <w:name w:val="nowrap"/>
    <w:basedOn w:val="a"/>
    <w:pPr>
      <w:spacing w:before="100" w:beforeAutospacing="1" w:after="100" w:afterAutospacing="1"/>
    </w:pPr>
    <w:rPr>
      <w:rFonts w:ascii="Times New Roman" w:eastAsia="Times New Roman" w:hAnsi="Times New Roman"/>
      <w:sz w:val="24"/>
      <w:szCs w:val="24"/>
    </w:rPr>
  </w:style>
  <w:style w:type="paragraph" w:customStyle="1" w:styleId="details">
    <w:name w:val="details"/>
    <w:basedOn w:val="a"/>
    <w:pPr>
      <w:spacing w:before="100" w:beforeAutospacing="1" w:after="100" w:afterAutospacing="1"/>
    </w:pPr>
    <w:rPr>
      <w:rFonts w:ascii="Times New Roman" w:eastAsia="Times New Roman" w:hAnsi="Times New Roman"/>
      <w:sz w:val="24"/>
      <w:szCs w:val="24"/>
    </w:rPr>
  </w:style>
  <w:style w:type="paragraph" w:customStyle="1" w:styleId="di">
    <w:name w:val="di"/>
    <w:basedOn w:val="a"/>
    <w:pPr>
      <w:spacing w:before="100" w:beforeAutospacing="1" w:after="100" w:afterAutospacing="1"/>
    </w:pPr>
    <w:rPr>
      <w:rFonts w:ascii="Times New Roman" w:eastAsia="Times New Roman" w:hAnsi="Times New Roman"/>
      <w:sz w:val="24"/>
      <w:szCs w:val="24"/>
    </w:rPr>
  </w:style>
  <w:style w:type="paragraph" w:customStyle="1" w:styleId="storona1">
    <w:name w:val="storona1"/>
    <w:basedOn w:val="a"/>
    <w:pPr>
      <w:spacing w:before="100" w:beforeAutospacing="1" w:after="100" w:afterAutospacing="1"/>
    </w:pPr>
    <w:rPr>
      <w:rFonts w:ascii="Times New Roman" w:eastAsia="Times New Roman" w:hAnsi="Times New Roman"/>
      <w:sz w:val="24"/>
      <w:szCs w:val="24"/>
    </w:rPr>
  </w:style>
  <w:style w:type="paragraph" w:customStyle="1" w:styleId="storona2">
    <w:name w:val="storona2"/>
    <w:basedOn w:val="a"/>
    <w:pPr>
      <w:spacing w:before="100" w:beforeAutospacing="1" w:after="100" w:afterAutospacing="1"/>
    </w:pPr>
    <w:rPr>
      <w:rFonts w:ascii="Times New Roman" w:eastAsia="Times New Roman" w:hAnsi="Times New Roman"/>
      <w:sz w:val="24"/>
      <w:szCs w:val="24"/>
    </w:rPr>
  </w:style>
  <w:style w:type="character" w:customStyle="1" w:styleId="pole">
    <w:name w:val="pole"/>
    <w:basedOn w:val="a0"/>
  </w:style>
  <w:style w:type="character" w:customStyle="1" w:styleId="dannye">
    <w:name w:val="dannye"/>
    <w:basedOn w:val="a0"/>
  </w:style>
  <w:style w:type="paragraph" w:customStyle="1" w:styleId="gorod1">
    <w:name w:val="gorod1"/>
    <w:basedOn w:val="a"/>
    <w:pPr>
      <w:spacing w:before="210" w:after="600"/>
    </w:pPr>
    <w:rPr>
      <w:rFonts w:ascii="Times New Roman" w:eastAsia="Times New Roman" w:hAnsi="Times New Roman"/>
      <w:sz w:val="24"/>
      <w:szCs w:val="24"/>
    </w:rPr>
  </w:style>
  <w:style w:type="paragraph" w:customStyle="1" w:styleId="data1">
    <w:name w:val="data1"/>
    <w:basedOn w:val="a"/>
    <w:pPr>
      <w:spacing w:before="210" w:after="600"/>
    </w:pPr>
    <w:rPr>
      <w:rFonts w:ascii="Times New Roman" w:eastAsia="Times New Roman" w:hAnsi="Times New Roman"/>
      <w:sz w:val="24"/>
      <w:szCs w:val="24"/>
    </w:rPr>
  </w:style>
  <w:style w:type="paragraph" w:customStyle="1" w:styleId="data21">
    <w:name w:val="data21"/>
    <w:basedOn w:val="a"/>
    <w:pPr>
      <w:spacing w:before="210" w:after="600"/>
      <w:jc w:val="right"/>
    </w:pPr>
    <w:rPr>
      <w:rFonts w:ascii="Times New Roman" w:eastAsia="Times New Roman" w:hAnsi="Times New Roman"/>
      <w:sz w:val="24"/>
      <w:szCs w:val="24"/>
    </w:rPr>
  </w:style>
  <w:style w:type="paragraph" w:customStyle="1" w:styleId="w3001">
    <w:name w:val="w30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2001">
    <w:name w:val="w20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1501">
    <w:name w:val="w15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1001">
    <w:name w:val="w10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501">
    <w:name w:val="w5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301">
    <w:name w:val="w3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01">
    <w:name w:val="w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nowrap1">
    <w:name w:val="nowrap1"/>
    <w:basedOn w:val="a"/>
    <w:pPr>
      <w:spacing w:before="210" w:after="210"/>
    </w:pPr>
    <w:rPr>
      <w:rFonts w:ascii="Times New Roman" w:eastAsia="Times New Roman" w:hAnsi="Times New Roman"/>
      <w:sz w:val="24"/>
      <w:szCs w:val="24"/>
    </w:rPr>
  </w:style>
  <w:style w:type="paragraph" w:customStyle="1" w:styleId="details1">
    <w:name w:val="details1"/>
    <w:basedOn w:val="a"/>
    <w:pPr>
      <w:spacing w:before="300" w:after="210"/>
    </w:pPr>
    <w:rPr>
      <w:rFonts w:ascii="Times New Roman" w:eastAsia="Times New Roman" w:hAnsi="Times New Roman"/>
      <w:sz w:val="24"/>
      <w:szCs w:val="24"/>
    </w:rPr>
  </w:style>
  <w:style w:type="paragraph" w:customStyle="1" w:styleId="storona11">
    <w:name w:val="storona11"/>
    <w:basedOn w:val="a"/>
    <w:pPr>
      <w:spacing w:before="210" w:after="210"/>
    </w:pPr>
    <w:rPr>
      <w:rFonts w:ascii="Times New Roman" w:eastAsia="Times New Roman" w:hAnsi="Times New Roman"/>
      <w:sz w:val="24"/>
      <w:szCs w:val="24"/>
    </w:rPr>
  </w:style>
  <w:style w:type="paragraph" w:customStyle="1" w:styleId="storona21">
    <w:name w:val="storona21"/>
    <w:basedOn w:val="a"/>
    <w:pPr>
      <w:spacing w:before="210" w:after="210"/>
    </w:pPr>
    <w:rPr>
      <w:rFonts w:ascii="Times New Roman" w:eastAsia="Times New Roman" w:hAnsi="Times New Roman"/>
      <w:sz w:val="24"/>
      <w:szCs w:val="24"/>
    </w:rPr>
  </w:style>
  <w:style w:type="character" w:customStyle="1" w:styleId="pole1">
    <w:name w:val="pole1"/>
    <w:rPr>
      <w:shd w:val="clear" w:color="auto" w:fill="FFFFFF"/>
    </w:rPr>
  </w:style>
  <w:style w:type="character" w:customStyle="1" w:styleId="dannye1">
    <w:name w:val="dannye1"/>
    <w:rPr>
      <w:i/>
      <w:iCs/>
      <w:vanish w:val="0"/>
      <w:webHidden w:val="0"/>
      <w:specVanish w:val="0"/>
    </w:rPr>
  </w:style>
  <w:style w:type="paragraph" w:customStyle="1" w:styleId="di1">
    <w:name w:val="di1"/>
    <w:basedOn w:val="a"/>
    <w:pPr>
      <w:spacing w:before="210" w:after="210"/>
    </w:pPr>
    <w:rPr>
      <w:rFonts w:ascii="Times New Roman" w:eastAsia="Times New Roman" w:hAnsi="Times New Roman"/>
      <w:sz w:val="17"/>
      <w:szCs w:val="17"/>
    </w:rPr>
  </w:style>
  <w:style w:type="character" w:styleId="a4">
    <w:name w:val="Hyperlink"/>
    <w:uiPriority w:val="99"/>
    <w:rPr>
      <w:color w:val="0000FF"/>
      <w:u w:val="single"/>
    </w:rPr>
  </w:style>
  <w:style w:type="character" w:styleId="a5">
    <w:name w:val="FollowedHyperlink"/>
    <w:rPr>
      <w:color w:val="0000FF"/>
      <w:u w:val="single"/>
    </w:rPr>
  </w:style>
  <w:style w:type="paragraph" w:styleId="a6">
    <w:name w:val="header"/>
    <w:basedOn w:val="a"/>
    <w:rsid w:val="000A1511"/>
    <w:pPr>
      <w:tabs>
        <w:tab w:val="center" w:pos="4677"/>
        <w:tab w:val="right" w:pos="9355"/>
      </w:tabs>
    </w:pPr>
  </w:style>
  <w:style w:type="paragraph" w:styleId="a7">
    <w:name w:val="footer"/>
    <w:basedOn w:val="a"/>
    <w:link w:val="a8"/>
    <w:uiPriority w:val="99"/>
    <w:rsid w:val="000A1511"/>
    <w:pPr>
      <w:tabs>
        <w:tab w:val="center" w:pos="4677"/>
        <w:tab w:val="right" w:pos="9355"/>
      </w:tabs>
    </w:pPr>
  </w:style>
  <w:style w:type="character" w:customStyle="1" w:styleId="a8">
    <w:name w:val="Нижний колонтитул Знак"/>
    <w:link w:val="a7"/>
    <w:uiPriority w:val="99"/>
    <w:rsid w:val="00012B44"/>
    <w:rPr>
      <w:rFonts w:ascii="Verdana" w:eastAsia="Verdana" w:hAnsi="Verdana"/>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823367">
      <w:marLeft w:val="0"/>
      <w:marRight w:val="0"/>
      <w:marTop w:val="600"/>
      <w:marBottom w:val="0"/>
      <w:divBdr>
        <w:top w:val="none" w:sz="0" w:space="0" w:color="auto"/>
        <w:left w:val="none" w:sz="0" w:space="0" w:color="auto"/>
        <w:bottom w:val="none" w:sz="0" w:space="0" w:color="auto"/>
        <w:right w:val="none" w:sz="0" w:space="0" w:color="auto"/>
      </w:divBdr>
      <w:divsChild>
        <w:div w:id="1014919652">
          <w:marLeft w:val="0"/>
          <w:marRight w:val="0"/>
          <w:marTop w:val="0"/>
          <w:marBottom w:val="0"/>
          <w:divBdr>
            <w:top w:val="none" w:sz="0" w:space="0" w:color="auto"/>
            <w:left w:val="none" w:sz="0" w:space="0" w:color="auto"/>
            <w:bottom w:val="none" w:sz="0" w:space="0" w:color="auto"/>
            <w:right w:val="none" w:sz="0" w:space="0" w:color="auto"/>
          </w:divBdr>
          <w:divsChild>
            <w:div w:id="1283462110">
              <w:marLeft w:val="0"/>
              <w:marRight w:val="0"/>
              <w:marTop w:val="300"/>
              <w:marBottom w:val="0"/>
              <w:divBdr>
                <w:top w:val="none" w:sz="0" w:space="0" w:color="auto"/>
                <w:left w:val="none" w:sz="0" w:space="0" w:color="auto"/>
                <w:bottom w:val="none" w:sz="0" w:space="0" w:color="auto"/>
                <w:right w:val="none" w:sz="0" w:space="0" w:color="auto"/>
              </w:divBdr>
              <w:divsChild>
                <w:div w:id="1197936296">
                  <w:marLeft w:val="0"/>
                  <w:marRight w:val="0"/>
                  <w:marTop w:val="0"/>
                  <w:marBottom w:val="0"/>
                  <w:divBdr>
                    <w:top w:val="none" w:sz="0" w:space="0" w:color="auto"/>
                    <w:left w:val="none" w:sz="0" w:space="0" w:color="auto"/>
                    <w:bottom w:val="none" w:sz="0" w:space="0" w:color="auto"/>
                    <w:right w:val="none" w:sz="0" w:space="0" w:color="auto"/>
                  </w:divBdr>
                  <w:divsChild>
                    <w:div w:id="1669357787">
                      <w:marLeft w:val="0"/>
                      <w:marRight w:val="0"/>
                      <w:marTop w:val="0"/>
                      <w:marBottom w:val="0"/>
                      <w:divBdr>
                        <w:top w:val="none" w:sz="0" w:space="0" w:color="auto"/>
                        <w:left w:val="none" w:sz="0" w:space="0" w:color="auto"/>
                        <w:bottom w:val="none" w:sz="0" w:space="0" w:color="auto"/>
                        <w:right w:val="none" w:sz="0" w:space="0" w:color="auto"/>
                      </w:divBdr>
                      <w:divsChild>
                        <w:div w:id="1914973563">
                          <w:marLeft w:val="0"/>
                          <w:marRight w:val="0"/>
                          <w:marTop w:val="0"/>
                          <w:marBottom w:val="0"/>
                          <w:divBdr>
                            <w:top w:val="none" w:sz="0" w:space="0" w:color="auto"/>
                            <w:left w:val="none" w:sz="0" w:space="0" w:color="auto"/>
                            <w:bottom w:val="none" w:sz="0" w:space="0" w:color="auto"/>
                            <w:right w:val="none" w:sz="0" w:space="0" w:color="auto"/>
                          </w:divBdr>
                          <w:divsChild>
                            <w:div w:id="12583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7339</Characters>
  <Application>Microsoft Office Word</Application>
  <DocSecurity>0</DocSecurity>
  <Lines>144</Lines>
  <Paragraphs>71</Paragraphs>
  <ScaleCrop>false</ScaleCrop>
  <HeadingPairs>
    <vt:vector size="2" baseType="variant">
      <vt:variant>
        <vt:lpstr>Название</vt:lpstr>
      </vt:variant>
      <vt:variant>
        <vt:i4>1</vt:i4>
      </vt:variant>
    </vt:vector>
  </HeadingPairs>
  <TitlesOfParts>
    <vt:vector size="1" baseType="lpstr">
      <vt:lpstr>Авторский договор о передаче исключительных (неисключительных) прав на использование произведения - версия в формате DOC</vt:lpstr>
    </vt:vector>
  </TitlesOfParts>
  <Manager>formadoc.ru</Manager>
  <Company>formadoc.ru</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договор о передаче авторских прав образец бланк</dc:title>
  <dc:subject>Правовые особенности оформления договора о передаче авторских прав, образец и бланк, а также бесплатные советы адвокатов</dc:subject>
  <dc:creator>formadoc.ru</dc:creator>
  <cp:keywords>Договоры, Бизнес, Авторское право, Договор о передаче авторских прав бланк</cp:keywords>
  <dc:description>Правовые особенности оформления договора о передаче авторских прав, образец и бланк, а также бесплатные советы адвокатов</dc:description>
  <cp:lastModifiedBy>formadoc.ru</cp:lastModifiedBy>
  <cp:revision>3</cp:revision>
  <cp:lastPrinted>2020-11-16T10:40:00Z</cp:lastPrinted>
  <dcterms:created xsi:type="dcterms:W3CDTF">2020-11-16T10:40:00Z</dcterms:created>
  <dcterms:modified xsi:type="dcterms:W3CDTF">2020-11-16T10:40:00Z</dcterms:modified>
  <cp:category>Договоры/Бизнес/Авторское право/Договор о передаче авторских прав бланк</cp:category>
  <dc:language>Rus</dc:language>
  <cp:version>1.0</cp:version>
</cp:coreProperties>
</file>