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9F" w:rsidRDefault="00027B9F" w:rsidP="00027B9F">
      <w:pPr>
        <w:ind w:firstLine="4253"/>
        <w:rPr>
          <w:i/>
          <w:sz w:val="20"/>
          <w:szCs w:val="20"/>
        </w:rPr>
      </w:pPr>
      <w:bookmarkStart w:id="0" w:name="_GoBack"/>
      <w:bookmarkEnd w:id="0"/>
    </w:p>
    <w:p w:rsidR="00027B9F" w:rsidRPr="009F52C9" w:rsidRDefault="00534C21" w:rsidP="00534C21">
      <w:pPr>
        <w:jc w:val="center"/>
        <w:rPr>
          <w:b/>
          <w:sz w:val="32"/>
          <w:szCs w:val="32"/>
        </w:rPr>
      </w:pPr>
      <w:r w:rsidRPr="009F52C9">
        <w:rPr>
          <w:b/>
          <w:sz w:val="32"/>
          <w:szCs w:val="32"/>
        </w:rPr>
        <w:t>Ю</w:t>
      </w:r>
      <w:r w:rsidR="000D26E6">
        <w:rPr>
          <w:b/>
          <w:sz w:val="32"/>
          <w:szCs w:val="32"/>
        </w:rPr>
        <w:t xml:space="preserve">ридическое заключение по обстоятельствам дела </w:t>
      </w:r>
    </w:p>
    <w:p w:rsidR="00027B9F" w:rsidRDefault="00027B9F" w:rsidP="00027B9F">
      <w:pPr>
        <w:ind w:firstLine="4253"/>
        <w:rPr>
          <w:i/>
          <w:sz w:val="20"/>
          <w:szCs w:val="20"/>
        </w:rPr>
      </w:pPr>
    </w:p>
    <w:p w:rsidR="000D26E6" w:rsidRPr="000D26E6" w:rsidRDefault="000D26E6" w:rsidP="000D26E6">
      <w:pPr>
        <w:jc w:val="both"/>
        <w:rPr>
          <w:sz w:val="28"/>
          <w:szCs w:val="28"/>
        </w:rPr>
      </w:pPr>
      <w:r w:rsidRPr="000D26E6">
        <w:rPr>
          <w:sz w:val="28"/>
          <w:szCs w:val="28"/>
        </w:rPr>
        <w:t>г. _______________________                              "____" ______________ 20 ___ года</w:t>
      </w:r>
    </w:p>
    <w:p w:rsidR="006E5F8D" w:rsidRPr="00534C21" w:rsidRDefault="006E5F8D" w:rsidP="00027B9F">
      <w:pPr>
        <w:ind w:firstLine="4253"/>
        <w:rPr>
          <w:i/>
          <w:sz w:val="20"/>
          <w:szCs w:val="20"/>
        </w:rPr>
      </w:pPr>
    </w:p>
    <w:p w:rsidR="00D96DD9" w:rsidRPr="009F52C9" w:rsidRDefault="00534C21" w:rsidP="006C763B">
      <w:pPr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В соответствии с законодательством РФ, получение травмы на работе расценивается как несчастный случай, обстоятельства которого подлежат расследованию. </w:t>
      </w:r>
    </w:p>
    <w:p w:rsidR="00D96DD9" w:rsidRPr="009F52C9" w:rsidRDefault="00D96DD9" w:rsidP="00D96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Расследованию и учету в соответствии с Трудовым кодексом РФ подлежат несчастные случаи, происшедшие с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работодателя, а также при осуществлении иных правомерных действий, обусловленных трудовыми отношениями с работодателем либо совершаемых в его интересах. Несчастный случай подлежит расследованию, если он повлек за собой необходимость перевода пострадавшего на другую работу, временную или стойкую ут</w:t>
      </w:r>
      <w:r w:rsidR="00154AD9" w:rsidRPr="009F52C9">
        <w:rPr>
          <w:sz w:val="28"/>
          <w:szCs w:val="28"/>
        </w:rPr>
        <w:t>р</w:t>
      </w:r>
      <w:r w:rsidRPr="009F52C9">
        <w:rPr>
          <w:sz w:val="28"/>
          <w:szCs w:val="28"/>
        </w:rPr>
        <w:t>ату трудоспособности, смерть пострадавших.</w:t>
      </w:r>
    </w:p>
    <w:p w:rsidR="00154AD9" w:rsidRPr="009F52C9" w:rsidRDefault="00154AD9" w:rsidP="00D96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Для расследования несчастного случая создается комиссия не мене чем из 3 человек.</w:t>
      </w:r>
    </w:p>
    <w:p w:rsidR="00154AD9" w:rsidRPr="009F52C9" w:rsidRDefault="00154AD9" w:rsidP="00D96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В рамках расследования подлежат установлению следующие факты: </w:t>
      </w:r>
    </w:p>
    <w:p w:rsidR="00154AD9" w:rsidRPr="009F52C9" w:rsidRDefault="00154AD9" w:rsidP="00D96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1. наступления несчастного случая;</w:t>
      </w:r>
    </w:p>
    <w:p w:rsidR="00154AD9" w:rsidRPr="009F52C9" w:rsidRDefault="00154AD9" w:rsidP="00D96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2. вина пострадавшего;</w:t>
      </w:r>
    </w:p>
    <w:p w:rsidR="00154AD9" w:rsidRPr="009F52C9" w:rsidRDefault="00154AD9" w:rsidP="00D96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 вина работодателя</w:t>
      </w:r>
      <w:r w:rsidR="009F52C9">
        <w:rPr>
          <w:sz w:val="28"/>
          <w:szCs w:val="28"/>
        </w:rPr>
        <w:t xml:space="preserve"> и т.д.</w:t>
      </w:r>
      <w:r w:rsidRPr="009F52C9">
        <w:rPr>
          <w:sz w:val="28"/>
          <w:szCs w:val="28"/>
        </w:rPr>
        <w:t>;</w:t>
      </w:r>
    </w:p>
    <w:p w:rsidR="006C763B" w:rsidRPr="009F52C9" w:rsidRDefault="00534C21" w:rsidP="006C763B">
      <w:pPr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При наступлении несчастного случая</w:t>
      </w:r>
      <w:r w:rsidR="009F52C9">
        <w:rPr>
          <w:sz w:val="28"/>
          <w:szCs w:val="28"/>
        </w:rPr>
        <w:t>,</w:t>
      </w:r>
      <w:r w:rsidRPr="009F52C9">
        <w:rPr>
          <w:sz w:val="28"/>
          <w:szCs w:val="28"/>
        </w:rPr>
        <w:t xml:space="preserve"> </w:t>
      </w:r>
      <w:r w:rsidR="009F52C9">
        <w:rPr>
          <w:sz w:val="28"/>
          <w:szCs w:val="28"/>
        </w:rPr>
        <w:t>р</w:t>
      </w:r>
      <w:r w:rsidRPr="009F52C9">
        <w:rPr>
          <w:sz w:val="28"/>
          <w:szCs w:val="28"/>
        </w:rPr>
        <w:t>аботодатель в течени</w:t>
      </w:r>
      <w:r w:rsidR="006C763B" w:rsidRPr="009F52C9">
        <w:rPr>
          <w:sz w:val="28"/>
          <w:szCs w:val="28"/>
        </w:rPr>
        <w:t>е</w:t>
      </w:r>
      <w:r w:rsidRPr="009F52C9">
        <w:rPr>
          <w:sz w:val="28"/>
          <w:szCs w:val="28"/>
        </w:rPr>
        <w:t xml:space="preserve"> суток обязан уведомить об этом государственные органы по охране труда. В случае </w:t>
      </w:r>
      <w:proofErr w:type="spellStart"/>
      <w:r w:rsidRPr="009F52C9">
        <w:rPr>
          <w:sz w:val="28"/>
          <w:szCs w:val="28"/>
        </w:rPr>
        <w:t>неуведомления</w:t>
      </w:r>
      <w:proofErr w:type="spellEnd"/>
      <w:r w:rsidR="006C763B" w:rsidRPr="009F52C9">
        <w:rPr>
          <w:sz w:val="28"/>
          <w:szCs w:val="28"/>
        </w:rPr>
        <w:t>,</w:t>
      </w:r>
      <w:r w:rsidRPr="009F52C9">
        <w:rPr>
          <w:sz w:val="28"/>
          <w:szCs w:val="28"/>
        </w:rPr>
        <w:t xml:space="preserve"> в установленные сроки, на </w:t>
      </w:r>
      <w:r w:rsidR="009F52C9">
        <w:rPr>
          <w:sz w:val="28"/>
          <w:szCs w:val="28"/>
        </w:rPr>
        <w:t>р</w:t>
      </w:r>
      <w:r w:rsidRPr="009F52C9">
        <w:rPr>
          <w:sz w:val="28"/>
          <w:szCs w:val="28"/>
        </w:rPr>
        <w:t>аботодателя может быть наложен административный штраф</w:t>
      </w:r>
      <w:r w:rsidR="006C763B" w:rsidRPr="009F52C9">
        <w:rPr>
          <w:sz w:val="28"/>
          <w:szCs w:val="28"/>
        </w:rPr>
        <w:t>,</w:t>
      </w:r>
      <w:r w:rsidRPr="009F52C9">
        <w:rPr>
          <w:sz w:val="28"/>
          <w:szCs w:val="28"/>
        </w:rPr>
        <w:t xml:space="preserve"> </w:t>
      </w:r>
      <w:r w:rsidR="006C763B" w:rsidRPr="009F52C9">
        <w:rPr>
          <w:sz w:val="28"/>
          <w:szCs w:val="28"/>
        </w:rPr>
        <w:t xml:space="preserve">размер которого для юридических лиц составляет </w:t>
      </w:r>
      <w:r w:rsidR="007B19A0" w:rsidRPr="009F52C9">
        <w:rPr>
          <w:sz w:val="28"/>
          <w:szCs w:val="28"/>
        </w:rPr>
        <w:t>5-</w:t>
      </w:r>
      <w:r w:rsidR="006C763B" w:rsidRPr="009F52C9">
        <w:rPr>
          <w:sz w:val="28"/>
          <w:szCs w:val="28"/>
        </w:rPr>
        <w:t>10 тысяч рублей</w:t>
      </w:r>
      <w:r w:rsidR="007B19A0" w:rsidRPr="009F52C9">
        <w:rPr>
          <w:sz w:val="28"/>
          <w:szCs w:val="28"/>
        </w:rPr>
        <w:t xml:space="preserve"> (ст. 15.34 КоАП РФ)</w:t>
      </w:r>
      <w:r w:rsidR="006C763B" w:rsidRPr="009F52C9">
        <w:rPr>
          <w:sz w:val="28"/>
          <w:szCs w:val="28"/>
        </w:rPr>
        <w:t xml:space="preserve">. </w:t>
      </w:r>
      <w:r w:rsidR="007B19A0" w:rsidRPr="009F52C9">
        <w:rPr>
          <w:sz w:val="28"/>
          <w:szCs w:val="28"/>
        </w:rPr>
        <w:t xml:space="preserve">Исходя из судебной практики, </w:t>
      </w:r>
      <w:r w:rsidR="009F52C9">
        <w:rPr>
          <w:sz w:val="28"/>
          <w:szCs w:val="28"/>
        </w:rPr>
        <w:t xml:space="preserve">штраф </w:t>
      </w:r>
      <w:r w:rsidR="007B19A0" w:rsidRPr="009F52C9">
        <w:rPr>
          <w:sz w:val="28"/>
          <w:szCs w:val="28"/>
        </w:rPr>
        <w:t>назначается около 8 тысяч рублей, есть варианты уменьшения штрафа до 1 тысячи рублей.</w:t>
      </w:r>
    </w:p>
    <w:p w:rsidR="007B19A0" w:rsidRPr="009F52C9" w:rsidRDefault="006C763B" w:rsidP="007B19A0">
      <w:pPr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Сам факт наступление несчастного случая расценивается как нарушение законодательства о труде и об охране труда. За данное правонарушение на </w:t>
      </w:r>
      <w:r w:rsidR="009F52C9">
        <w:rPr>
          <w:sz w:val="28"/>
          <w:szCs w:val="28"/>
        </w:rPr>
        <w:t>р</w:t>
      </w:r>
      <w:r w:rsidRPr="009F52C9">
        <w:rPr>
          <w:sz w:val="28"/>
          <w:szCs w:val="28"/>
        </w:rPr>
        <w:t xml:space="preserve">аботодателя может быть наложен административный штраф, размер которого для юридических лиц составляет </w:t>
      </w:r>
      <w:r w:rsidR="007B19A0" w:rsidRPr="009F52C9">
        <w:rPr>
          <w:sz w:val="28"/>
          <w:szCs w:val="28"/>
        </w:rPr>
        <w:t>30-</w:t>
      </w:r>
      <w:r w:rsidRPr="009F52C9">
        <w:rPr>
          <w:sz w:val="28"/>
          <w:szCs w:val="28"/>
        </w:rPr>
        <w:t>50 тысяч рублей</w:t>
      </w:r>
      <w:r w:rsidR="007B19A0" w:rsidRPr="009F52C9">
        <w:rPr>
          <w:sz w:val="28"/>
          <w:szCs w:val="28"/>
        </w:rPr>
        <w:t xml:space="preserve"> (ст. 5.27 КоАП РФ)</w:t>
      </w:r>
      <w:r w:rsidR="007469D8">
        <w:rPr>
          <w:sz w:val="28"/>
          <w:szCs w:val="28"/>
        </w:rPr>
        <w:t>.</w:t>
      </w:r>
      <w:r w:rsidR="007B19A0" w:rsidRPr="009F52C9">
        <w:rPr>
          <w:sz w:val="28"/>
          <w:szCs w:val="28"/>
        </w:rPr>
        <w:t xml:space="preserve"> </w:t>
      </w:r>
      <w:r w:rsidR="007469D8">
        <w:rPr>
          <w:sz w:val="28"/>
          <w:szCs w:val="28"/>
        </w:rPr>
        <w:t>Д</w:t>
      </w:r>
      <w:r w:rsidR="007B19A0" w:rsidRPr="009F52C9">
        <w:rPr>
          <w:sz w:val="28"/>
          <w:szCs w:val="28"/>
        </w:rPr>
        <w:t>анной статьей также предусмотрено административное приостановление деятельности юридического лица на срок до 90 суток, но это наказание</w:t>
      </w:r>
      <w:r w:rsidR="00B72B83" w:rsidRPr="009F52C9">
        <w:rPr>
          <w:sz w:val="28"/>
          <w:szCs w:val="28"/>
        </w:rPr>
        <w:t>,</w:t>
      </w:r>
      <w:r w:rsidR="007B19A0" w:rsidRPr="009F52C9">
        <w:rPr>
          <w:sz w:val="28"/>
          <w:szCs w:val="28"/>
        </w:rPr>
        <w:t xml:space="preserve"> как правило</w:t>
      </w:r>
      <w:r w:rsidR="00B72B83" w:rsidRPr="009F52C9">
        <w:rPr>
          <w:sz w:val="28"/>
          <w:szCs w:val="28"/>
        </w:rPr>
        <w:t>,</w:t>
      </w:r>
      <w:r w:rsidR="007B19A0" w:rsidRPr="009F52C9">
        <w:rPr>
          <w:sz w:val="28"/>
          <w:szCs w:val="28"/>
        </w:rPr>
        <w:t xml:space="preserve"> не применяется, тем более первый раз</w:t>
      </w:r>
      <w:r w:rsidRPr="009F52C9">
        <w:rPr>
          <w:sz w:val="28"/>
          <w:szCs w:val="28"/>
        </w:rPr>
        <w:t xml:space="preserve">. </w:t>
      </w:r>
      <w:r w:rsidR="007B19A0" w:rsidRPr="009F52C9">
        <w:rPr>
          <w:sz w:val="28"/>
          <w:szCs w:val="28"/>
        </w:rPr>
        <w:t>Исходя из судебной практики, назначается около 40 тысяч рублей, есть варианты уменьшения штрафа до 5 тысяч рублей.</w:t>
      </w:r>
    </w:p>
    <w:p w:rsidR="00154AD9" w:rsidRPr="009F52C9" w:rsidRDefault="00154AD9" w:rsidP="00154AD9">
      <w:pPr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Все выплаты пострадавшему осуществляются за счет ФСС. </w:t>
      </w:r>
      <w:r w:rsidR="00AD7A9D" w:rsidRPr="009F52C9">
        <w:rPr>
          <w:sz w:val="28"/>
          <w:szCs w:val="28"/>
        </w:rPr>
        <w:t xml:space="preserve">Размер компенсаций зависит от степени тяжести травм и определяется на основании комплексного медицинского освидетельствования. </w:t>
      </w:r>
      <w:r w:rsidRPr="009F52C9">
        <w:rPr>
          <w:sz w:val="28"/>
          <w:szCs w:val="28"/>
        </w:rPr>
        <w:t>Пострадавший также вправе предъявить исковые требования о взыскании морального и иного вреда в рамках судебного разбирательства, но такие суды, как правило, тянутся годами и выплаты по ним незначительны, максимальные выплаты морального вреда не достигают, как правило, 50 тысяч рублей.</w:t>
      </w:r>
    </w:p>
    <w:p w:rsidR="00154AD9" w:rsidRPr="009F52C9" w:rsidRDefault="00154AD9" w:rsidP="00154AD9">
      <w:pPr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lastRenderedPageBreak/>
        <w:t xml:space="preserve">Добровольная выплата работодателем компенсаций </w:t>
      </w:r>
      <w:r w:rsidR="00AD7A9D" w:rsidRPr="009F52C9">
        <w:rPr>
          <w:sz w:val="28"/>
          <w:szCs w:val="28"/>
        </w:rPr>
        <w:t xml:space="preserve">пострадавшему </w:t>
      </w:r>
      <w:r w:rsidRPr="009F52C9">
        <w:rPr>
          <w:sz w:val="28"/>
          <w:szCs w:val="28"/>
        </w:rPr>
        <w:t>не освобождает его от ответственности</w:t>
      </w:r>
      <w:r w:rsidR="00AD7A9D" w:rsidRPr="009F52C9">
        <w:rPr>
          <w:sz w:val="28"/>
          <w:szCs w:val="28"/>
        </w:rPr>
        <w:t>.</w:t>
      </w:r>
    </w:p>
    <w:p w:rsidR="00AD7A9D" w:rsidRPr="009F52C9" w:rsidRDefault="00AD7A9D" w:rsidP="00154AD9">
      <w:pPr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Основанием для отказа в привлечении </w:t>
      </w:r>
      <w:r w:rsidR="00492935">
        <w:rPr>
          <w:sz w:val="28"/>
          <w:szCs w:val="28"/>
        </w:rPr>
        <w:t>р</w:t>
      </w:r>
      <w:r w:rsidRPr="009F52C9">
        <w:rPr>
          <w:sz w:val="28"/>
          <w:szCs w:val="28"/>
        </w:rPr>
        <w:t xml:space="preserve">аботодателя к ответственности является нахождение пострадавшего в состоянии алкогольного или иного опьянения, совершения в момент получения травмы преступления, прекращения  трудовых отношений с </w:t>
      </w:r>
      <w:r w:rsidR="00492935">
        <w:rPr>
          <w:sz w:val="28"/>
          <w:szCs w:val="28"/>
        </w:rPr>
        <w:t>р</w:t>
      </w:r>
      <w:r w:rsidRPr="009F52C9">
        <w:rPr>
          <w:sz w:val="28"/>
          <w:szCs w:val="28"/>
        </w:rPr>
        <w:t>аботодателем (увольнение до наступления страхового случая). В некоторых случаях, получение травмы вне производственной деятельности (например</w:t>
      </w:r>
      <w:r w:rsidR="009F52C9" w:rsidRPr="009F52C9">
        <w:rPr>
          <w:sz w:val="28"/>
          <w:szCs w:val="28"/>
        </w:rPr>
        <w:t>,</w:t>
      </w:r>
      <w:r w:rsidRPr="009F52C9">
        <w:rPr>
          <w:sz w:val="28"/>
          <w:szCs w:val="28"/>
        </w:rPr>
        <w:t xml:space="preserve"> во время обеденного перерыва)</w:t>
      </w:r>
      <w:r w:rsidR="009F52C9" w:rsidRPr="009F52C9">
        <w:rPr>
          <w:sz w:val="28"/>
          <w:szCs w:val="28"/>
        </w:rPr>
        <w:t>, также является основанием для квалификации травмы не производственной, а бытовой. В последнем случае, многое зависит о</w:t>
      </w:r>
      <w:r w:rsidR="009F52C9">
        <w:rPr>
          <w:sz w:val="28"/>
          <w:szCs w:val="28"/>
        </w:rPr>
        <w:t>т</w:t>
      </w:r>
      <w:r w:rsidR="009F52C9" w:rsidRPr="009F52C9">
        <w:rPr>
          <w:sz w:val="28"/>
          <w:szCs w:val="28"/>
        </w:rPr>
        <w:t xml:space="preserve"> принятых работодателем локальных нормативно-правовых актов, регламентирующих поведение работника (правила внутреннего трудового распорядка, должностные инструкции, положение по охране труда, и т.д.).</w:t>
      </w:r>
    </w:p>
    <w:p w:rsidR="00154AD9" w:rsidRPr="009F52C9" w:rsidRDefault="00AD7A9D" w:rsidP="00154AD9">
      <w:pPr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 </w:t>
      </w:r>
      <w:r w:rsidR="00154AD9" w:rsidRPr="009F52C9">
        <w:rPr>
          <w:sz w:val="28"/>
          <w:szCs w:val="28"/>
        </w:rPr>
        <w:t xml:space="preserve">Любая проверка государственных органов по охране труда начинается с детального изучения Положения по охране труда, правил по оказанию первой медицинской помощи, правил пожарной безопасности и организации эвакуации, должностных инструкций, </w:t>
      </w:r>
      <w:r w:rsidR="009F52C9" w:rsidRPr="009F52C9">
        <w:rPr>
          <w:sz w:val="28"/>
          <w:szCs w:val="28"/>
        </w:rPr>
        <w:t xml:space="preserve">и т.п., </w:t>
      </w:r>
      <w:r w:rsidR="00154AD9" w:rsidRPr="009F52C9">
        <w:rPr>
          <w:sz w:val="28"/>
          <w:szCs w:val="28"/>
        </w:rPr>
        <w:t xml:space="preserve">наличие которых необходимо. Данные документы позволяют </w:t>
      </w:r>
      <w:r w:rsidR="00492935">
        <w:rPr>
          <w:sz w:val="28"/>
          <w:szCs w:val="28"/>
        </w:rPr>
        <w:t>р</w:t>
      </w:r>
      <w:r w:rsidR="00154AD9" w:rsidRPr="009F52C9">
        <w:rPr>
          <w:sz w:val="28"/>
          <w:szCs w:val="28"/>
        </w:rPr>
        <w:t>аботодателю максимально снять с себя ответственность за наступление несчастных случаев. Отсутствие данных документов, является практически 100% гарантией привлечения юридического лица к ответственности.</w:t>
      </w:r>
    </w:p>
    <w:p w:rsidR="007B19A0" w:rsidRPr="009F52C9" w:rsidRDefault="007B19A0" w:rsidP="007B19A0">
      <w:pPr>
        <w:ind w:firstLine="540"/>
        <w:jc w:val="both"/>
        <w:rPr>
          <w:sz w:val="28"/>
          <w:szCs w:val="28"/>
        </w:rPr>
      </w:pPr>
    </w:p>
    <w:p w:rsidR="006C763B" w:rsidRPr="009F52C9" w:rsidRDefault="006C763B" w:rsidP="006C763B">
      <w:pPr>
        <w:ind w:firstLine="540"/>
        <w:jc w:val="both"/>
        <w:rPr>
          <w:sz w:val="28"/>
          <w:szCs w:val="28"/>
        </w:rPr>
      </w:pPr>
    </w:p>
    <w:p w:rsidR="00027B9F" w:rsidRPr="009F52C9" w:rsidRDefault="0028614F" w:rsidP="00027B9F">
      <w:pPr>
        <w:jc w:val="both"/>
        <w:rPr>
          <w:i/>
          <w:sz w:val="28"/>
          <w:szCs w:val="28"/>
        </w:rPr>
      </w:pPr>
      <w:r w:rsidRPr="009F52C9">
        <w:rPr>
          <w:i/>
          <w:sz w:val="28"/>
          <w:szCs w:val="28"/>
        </w:rPr>
        <w:t>С уважением!</w:t>
      </w:r>
    </w:p>
    <w:p w:rsidR="00027B9F" w:rsidRPr="009F52C9" w:rsidRDefault="00027B9F" w:rsidP="00027B9F">
      <w:pPr>
        <w:jc w:val="both"/>
        <w:rPr>
          <w:sz w:val="28"/>
          <w:szCs w:val="28"/>
        </w:rPr>
      </w:pPr>
    </w:p>
    <w:p w:rsidR="00F365BA" w:rsidRPr="009F52C9" w:rsidRDefault="00F365BA" w:rsidP="00027B9F">
      <w:pPr>
        <w:jc w:val="both"/>
        <w:rPr>
          <w:sz w:val="28"/>
          <w:szCs w:val="28"/>
        </w:rPr>
      </w:pPr>
    </w:p>
    <w:p w:rsidR="0028614F" w:rsidRPr="009F52C9" w:rsidRDefault="0028614F" w:rsidP="00027B9F">
      <w:pPr>
        <w:jc w:val="both"/>
        <w:rPr>
          <w:sz w:val="28"/>
          <w:szCs w:val="28"/>
        </w:rPr>
      </w:pPr>
    </w:p>
    <w:p w:rsidR="00027B9F" w:rsidRPr="009F52C9" w:rsidRDefault="00027B9F" w:rsidP="00027B9F">
      <w:pPr>
        <w:jc w:val="both"/>
        <w:rPr>
          <w:sz w:val="28"/>
          <w:szCs w:val="28"/>
        </w:rPr>
      </w:pPr>
      <w:r w:rsidRPr="009F52C9">
        <w:rPr>
          <w:sz w:val="28"/>
          <w:szCs w:val="28"/>
        </w:rPr>
        <w:t>Генеральный директор</w:t>
      </w:r>
    </w:p>
    <w:p w:rsidR="00027B9F" w:rsidRPr="009F52C9" w:rsidRDefault="00027B9F" w:rsidP="00027B9F">
      <w:pPr>
        <w:jc w:val="both"/>
        <w:rPr>
          <w:sz w:val="28"/>
          <w:szCs w:val="28"/>
        </w:rPr>
      </w:pPr>
      <w:r w:rsidRPr="009F52C9">
        <w:rPr>
          <w:sz w:val="28"/>
          <w:szCs w:val="28"/>
        </w:rPr>
        <w:t>ООО «</w:t>
      </w:r>
      <w:r w:rsidR="000D26E6">
        <w:rPr>
          <w:sz w:val="28"/>
          <w:szCs w:val="28"/>
        </w:rPr>
        <w:t>____________</w:t>
      </w:r>
      <w:r w:rsidRPr="009F52C9">
        <w:rPr>
          <w:sz w:val="28"/>
          <w:szCs w:val="28"/>
        </w:rPr>
        <w:t xml:space="preserve">»                                        </w:t>
      </w:r>
      <w:r w:rsidR="000D26E6">
        <w:rPr>
          <w:sz w:val="28"/>
          <w:szCs w:val="28"/>
        </w:rPr>
        <w:t>__________________________</w:t>
      </w:r>
    </w:p>
    <w:p w:rsidR="0028614F" w:rsidRPr="009F52C9" w:rsidRDefault="0028614F" w:rsidP="00027B9F">
      <w:pPr>
        <w:jc w:val="both"/>
        <w:rPr>
          <w:sz w:val="28"/>
          <w:szCs w:val="28"/>
        </w:rPr>
      </w:pPr>
    </w:p>
    <w:p w:rsidR="00002498" w:rsidRDefault="00002498" w:rsidP="00002498">
      <w:pPr>
        <w:jc w:val="right"/>
      </w:pPr>
    </w:p>
    <w:sectPr w:rsidR="00002498" w:rsidSect="00AD7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9C" w:rsidRDefault="007F769C">
      <w:r>
        <w:separator/>
      </w:r>
    </w:p>
  </w:endnote>
  <w:endnote w:type="continuationSeparator" w:id="0">
    <w:p w:rsidR="007F769C" w:rsidRDefault="007F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8B" w:rsidRPr="00FE22E1" w:rsidRDefault="0002618B" w:rsidP="00FE22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E1" w:rsidRPr="007A4B72" w:rsidRDefault="00FE22E1" w:rsidP="00FE22E1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7A4B7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7A4B7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7A4B7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7A4B7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25" w:rsidRPr="00FE22E1" w:rsidRDefault="006C5725" w:rsidP="00FE2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9C" w:rsidRDefault="007F769C">
      <w:r>
        <w:separator/>
      </w:r>
    </w:p>
  </w:footnote>
  <w:footnote w:type="continuationSeparator" w:id="0">
    <w:p w:rsidR="007F769C" w:rsidRDefault="007F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25" w:rsidRPr="00FE22E1" w:rsidRDefault="006C5725" w:rsidP="00FE22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25" w:rsidRPr="00FE22E1" w:rsidRDefault="006C5725" w:rsidP="00FE22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25" w:rsidRPr="00FE22E1" w:rsidRDefault="006C5725" w:rsidP="00FE22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220A5"/>
    <w:multiLevelType w:val="hybridMultilevel"/>
    <w:tmpl w:val="251CE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B7D"/>
    <w:rsid w:val="00002498"/>
    <w:rsid w:val="0002618B"/>
    <w:rsid w:val="00027B9F"/>
    <w:rsid w:val="000B3B2B"/>
    <w:rsid w:val="000D26E6"/>
    <w:rsid w:val="000D2B5E"/>
    <w:rsid w:val="000F7CE7"/>
    <w:rsid w:val="00154AD9"/>
    <w:rsid w:val="00197FA1"/>
    <w:rsid w:val="00214316"/>
    <w:rsid w:val="0028614F"/>
    <w:rsid w:val="00353D1C"/>
    <w:rsid w:val="003540F1"/>
    <w:rsid w:val="003F48E2"/>
    <w:rsid w:val="00414509"/>
    <w:rsid w:val="00492935"/>
    <w:rsid w:val="00534C21"/>
    <w:rsid w:val="005E13B8"/>
    <w:rsid w:val="005E6030"/>
    <w:rsid w:val="006B19DF"/>
    <w:rsid w:val="006C5725"/>
    <w:rsid w:val="006C763B"/>
    <w:rsid w:val="006E5F8D"/>
    <w:rsid w:val="006E7B6F"/>
    <w:rsid w:val="007469D8"/>
    <w:rsid w:val="007A4B72"/>
    <w:rsid w:val="007B19A0"/>
    <w:rsid w:val="007F769C"/>
    <w:rsid w:val="00925B62"/>
    <w:rsid w:val="00985FF3"/>
    <w:rsid w:val="009F52C9"/>
    <w:rsid w:val="00AB3F0F"/>
    <w:rsid w:val="00AD7A9D"/>
    <w:rsid w:val="00B72B83"/>
    <w:rsid w:val="00B820E9"/>
    <w:rsid w:val="00BB4220"/>
    <w:rsid w:val="00C5120A"/>
    <w:rsid w:val="00C70B7D"/>
    <w:rsid w:val="00CC2BBF"/>
    <w:rsid w:val="00D578F3"/>
    <w:rsid w:val="00D57ABA"/>
    <w:rsid w:val="00D63365"/>
    <w:rsid w:val="00D822CE"/>
    <w:rsid w:val="00D96DD9"/>
    <w:rsid w:val="00DA396B"/>
    <w:rsid w:val="00E401D2"/>
    <w:rsid w:val="00E73A51"/>
    <w:rsid w:val="00E9425D"/>
    <w:rsid w:val="00EE5578"/>
    <w:rsid w:val="00F365BA"/>
    <w:rsid w:val="00F4551B"/>
    <w:rsid w:val="00F60B68"/>
    <w:rsid w:val="00FB601F"/>
    <w:rsid w:val="00FD0DE7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47F958F-904A-4B0E-8848-E259CE6E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sz w:val="7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sz w:val="1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5B62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027B9F"/>
    <w:pPr>
      <w:ind w:left="720"/>
      <w:contextualSpacing/>
    </w:pPr>
  </w:style>
  <w:style w:type="paragraph" w:styleId="a5">
    <w:name w:val="footer"/>
    <w:basedOn w:val="a"/>
    <w:link w:val="a6"/>
    <w:uiPriority w:val="99"/>
    <w:rsid w:val="009F52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52C9"/>
  </w:style>
  <w:style w:type="paragraph" w:styleId="a8">
    <w:name w:val="header"/>
    <w:basedOn w:val="a"/>
    <w:rsid w:val="00026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E22E1"/>
    <w:rPr>
      <w:sz w:val="24"/>
      <w:szCs w:val="24"/>
    </w:rPr>
  </w:style>
  <w:style w:type="character" w:styleId="a9">
    <w:name w:val="Hyperlink"/>
    <w:uiPriority w:val="99"/>
    <w:unhideWhenUsed/>
    <w:rsid w:val="00FE22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3525</Characters>
  <Application>Microsoft Office Word</Application>
  <DocSecurity>0</DocSecurity>
  <Lines>74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</vt:lpstr>
    </vt:vector>
  </TitlesOfParts>
  <Manager>formadoc.ru</Manager>
  <Company>formadoc.ru</Company>
  <LinksUpToDate>false</LinksUpToDate>
  <CharactersWithSpaces>4073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юидического заключения</dc:title>
  <dc:subject>Правовые особенности оформления юидического заключения пример и форма, а также бесплатные советы адвокатов</dc:subject>
  <dc:creator>formadoc.ru</dc:creator>
  <cp:keywords>Прочие, Бизнес, Гражданское право, Юидического заключения</cp:keywords>
  <dc:description>Правовые особенности оформления юидического заключения пример и форма, а также бесплатные советы адвокатов</dc:description>
  <cp:lastModifiedBy>formadoc.ru</cp:lastModifiedBy>
  <cp:revision>3</cp:revision>
  <cp:lastPrinted>2020-11-16T13:45:00Z</cp:lastPrinted>
  <dcterms:created xsi:type="dcterms:W3CDTF">2020-11-16T13:45:00Z</dcterms:created>
  <dcterms:modified xsi:type="dcterms:W3CDTF">2020-11-16T13:45:00Z</dcterms:modified>
  <cp:category>Прочие/Бизнес/Гражданское право/Юидического заключения</cp:category>
  <dc:language>Rus</dc:language>
  <cp:version>1.0</cp:version>
</cp:coreProperties>
</file>