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84" w:rsidRDefault="007A7284" w:rsidP="007A7284">
      <w:pPr>
        <w:pStyle w:val="1"/>
        <w:spacing w:before="0" w:beforeAutospacing="0" w:after="0" w:afterAutospacing="0"/>
        <w:rPr>
          <w:rFonts w:ascii="Arial" w:hAnsi="Arial" w:cs="Arial"/>
          <w:color w:val="476C8E"/>
          <w:sz w:val="27"/>
          <w:szCs w:val="27"/>
        </w:rPr>
      </w:pPr>
      <w:bookmarkStart w:id="0" w:name="_GoBack"/>
      <w:bookmarkEnd w:id="0"/>
    </w:p>
    <w:p w:rsidR="007A7284" w:rsidRDefault="007A7284" w:rsidP="007A7284">
      <w:pPr>
        <w:pStyle w:val="1"/>
        <w:spacing w:before="0" w:beforeAutospacing="0" w:after="0" w:afterAutospacing="0"/>
        <w:rPr>
          <w:rFonts w:ascii="Arial" w:hAnsi="Arial" w:cs="Arial"/>
          <w:color w:val="476C8E"/>
          <w:sz w:val="27"/>
          <w:szCs w:val="27"/>
        </w:rPr>
      </w:pPr>
    </w:p>
    <w:p w:rsidR="007A7284" w:rsidRDefault="007A7284" w:rsidP="007A7284">
      <w:pPr>
        <w:pStyle w:val="1"/>
        <w:spacing w:before="0" w:beforeAutospacing="0" w:after="0" w:afterAutospacing="0"/>
        <w:rPr>
          <w:rFonts w:ascii="Arial" w:hAnsi="Arial" w:cs="Arial"/>
          <w:color w:val="476C8E"/>
          <w:sz w:val="27"/>
          <w:szCs w:val="27"/>
        </w:rPr>
      </w:pPr>
      <w:r>
        <w:rPr>
          <w:rFonts w:ascii="Arial" w:hAnsi="Arial" w:cs="Arial"/>
          <w:color w:val="476C8E"/>
          <w:sz w:val="27"/>
          <w:szCs w:val="27"/>
        </w:rPr>
        <w:t>Многосторонний договор купли</w:t>
      </w: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Настоящий договор является смешанным гражданско-правовым договором, сочетающим условия договора купли-продажи жилого помещения с условиями договора целевого займа, предоставленного КПК (Г) _________________ на приобретение жилого помещения с использованием средств</w:t>
      </w:r>
      <w:r>
        <w:rPr>
          <w:rStyle w:val="a4"/>
          <w:rFonts w:ascii="Arial" w:hAnsi="Arial" w:cs="Arial"/>
          <w:color w:val="000000"/>
          <w:sz w:val="18"/>
          <w:szCs w:val="18"/>
        </w:rPr>
        <w:t>(части средств)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материнского (семейного) капитала.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Мы, нижеподписавшиеся,</w:t>
      </w: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1. Фамилия имя отчество, дата рождения</w:t>
      </w:r>
      <w:r>
        <w:rPr>
          <w:rFonts w:ascii="Arial" w:hAnsi="Arial" w:cs="Arial"/>
          <w:color w:val="000000"/>
          <w:sz w:val="18"/>
          <w:szCs w:val="18"/>
        </w:rPr>
        <w:t>, паспорт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(номер, дата выдачи и регистрирующий орган)</w:t>
      </w:r>
      <w:r>
        <w:rPr>
          <w:rFonts w:ascii="Arial" w:hAnsi="Arial" w:cs="Arial"/>
          <w:color w:val="000000"/>
          <w:sz w:val="18"/>
          <w:szCs w:val="18"/>
        </w:rPr>
        <w:t>, проживающий (ая)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место регистрации (проживания)</w:t>
      </w:r>
      <w:r>
        <w:rPr>
          <w:rFonts w:ascii="Arial" w:hAnsi="Arial" w:cs="Arial"/>
          <w:color w:val="000000"/>
          <w:sz w:val="18"/>
          <w:szCs w:val="18"/>
        </w:rPr>
        <w:t>, именуемый (ая) в дальнейшем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«Продавец»</w:t>
      </w:r>
      <w:r>
        <w:rPr>
          <w:rFonts w:ascii="Arial" w:hAnsi="Arial" w:cs="Arial"/>
          <w:color w:val="000000"/>
          <w:sz w:val="18"/>
          <w:szCs w:val="18"/>
        </w:rPr>
        <w:t>, с одной стороны,</w:t>
      </w: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2.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Пайщик КПК (Г)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Фамилия имя отчество, дата рождения</w:t>
      </w:r>
      <w:r>
        <w:rPr>
          <w:rFonts w:ascii="Arial" w:hAnsi="Arial" w:cs="Arial"/>
          <w:color w:val="000000"/>
          <w:sz w:val="18"/>
          <w:szCs w:val="18"/>
        </w:rPr>
        <w:t>, регистрационный № в реестре пайщиков ___, паспорт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(номер, дата выдачи и регистрирующий орган)</w:t>
      </w:r>
      <w:r>
        <w:rPr>
          <w:rFonts w:ascii="Arial" w:hAnsi="Arial" w:cs="Arial"/>
          <w:color w:val="000000"/>
          <w:sz w:val="18"/>
          <w:szCs w:val="18"/>
        </w:rPr>
        <w:t>, проживающий (ая)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место регистрации (проживания)</w:t>
      </w:r>
      <w:r>
        <w:rPr>
          <w:rFonts w:ascii="Arial" w:hAnsi="Arial" w:cs="Arial"/>
          <w:color w:val="000000"/>
          <w:sz w:val="18"/>
          <w:szCs w:val="18"/>
        </w:rPr>
        <w:t>, - владелец государственного сертификата на материнский (семейный) капитал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(реквизиты сертификата)</w:t>
      </w:r>
      <w:r>
        <w:rPr>
          <w:rFonts w:ascii="Arial" w:hAnsi="Arial" w:cs="Arial"/>
          <w:color w:val="000000"/>
          <w:sz w:val="18"/>
          <w:szCs w:val="18"/>
        </w:rPr>
        <w:t>, именуемый (ая) в дальнейшем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«Покупатель»</w:t>
      </w:r>
      <w:r>
        <w:rPr>
          <w:rFonts w:ascii="Arial" w:hAnsi="Arial" w:cs="Arial"/>
          <w:color w:val="000000"/>
          <w:sz w:val="18"/>
          <w:szCs w:val="18"/>
        </w:rPr>
        <w:t>, со второй стороны,</w:t>
      </w: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3.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КПК (Г)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Наименование кредитного кооператива,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ОРГН ____________,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ИНН ___________, юридический адрес: _______________________,</w:t>
      </w:r>
      <w:r>
        <w:rPr>
          <w:rFonts w:ascii="Arial" w:hAnsi="Arial" w:cs="Arial"/>
          <w:color w:val="000000"/>
          <w:sz w:val="18"/>
          <w:szCs w:val="18"/>
        </w:rPr>
        <w:t>Банковские реквизиты: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р/сч. _____________________, наименование банка, БИК _________, корсчет ______________,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именуемый в дальнейшем «</w:t>
      </w:r>
      <w:r>
        <w:rPr>
          <w:rStyle w:val="a5"/>
          <w:rFonts w:ascii="Arial" w:hAnsi="Arial" w:cs="Arial"/>
          <w:color w:val="000000"/>
          <w:sz w:val="18"/>
          <w:szCs w:val="18"/>
        </w:rPr>
        <w:t>Кредитор»</w:t>
      </w:r>
      <w:r>
        <w:rPr>
          <w:rFonts w:ascii="Arial" w:hAnsi="Arial" w:cs="Arial"/>
          <w:color w:val="000000"/>
          <w:sz w:val="18"/>
          <w:szCs w:val="18"/>
        </w:rPr>
        <w:t>, в лице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(наименование лица, занимающего должность (исполняющего функции) единоличного исполнительного органа, имеющего право без доверенности действовать от имени кооператива, либо лица, представляющего интересы кооператива по доверенности),</w:t>
      </w:r>
      <w:r>
        <w:rPr>
          <w:rFonts w:ascii="Arial" w:hAnsi="Arial" w:cs="Arial"/>
          <w:color w:val="000000"/>
          <w:sz w:val="18"/>
          <w:szCs w:val="18"/>
        </w:rPr>
        <w:t>действующего на основании Устава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(если доверенное лицо действует на основании доверенности – указать реквизиты доверенности),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 третьей стороны, заключили настоящий договор о нижеследующем.</w:t>
      </w:r>
    </w:p>
    <w:p w:rsidR="007A7284" w:rsidRDefault="007A7284" w:rsidP="007A7284">
      <w:pPr>
        <w:pStyle w:val="2"/>
        <w:spacing w:before="120" w:beforeAutospacing="0" w:after="120" w:afterAutospacing="0"/>
        <w:rPr>
          <w:rFonts w:ascii="Arial" w:hAnsi="Arial" w:cs="Arial"/>
          <w:color w:val="476C8E"/>
          <w:sz w:val="22"/>
          <w:szCs w:val="22"/>
        </w:rPr>
      </w:pPr>
      <w:r>
        <w:rPr>
          <w:rFonts w:ascii="Arial" w:hAnsi="Arial" w:cs="Arial"/>
          <w:color w:val="476C8E"/>
          <w:sz w:val="22"/>
          <w:szCs w:val="22"/>
        </w:rPr>
        <w:t>1. Предмет договора.</w:t>
      </w: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1.1. Покупатель за счет собственных и заемных средств</w:t>
      </w:r>
      <w:hyperlink r:id="rId7" w:anchor="_ftn1" w:history="1">
        <w:r>
          <w:rPr>
            <w:rStyle w:val="a6"/>
            <w:rFonts w:ascii="Arial" w:hAnsi="Arial" w:cs="Arial"/>
            <w:color w:val="476C8E"/>
            <w:sz w:val="18"/>
            <w:szCs w:val="18"/>
            <w:u w:val="none"/>
            <w:vertAlign w:val="superscript"/>
          </w:rPr>
          <w:t>1</w:t>
        </w:r>
      </w:hyperlink>
      <w:r>
        <w:rPr>
          <w:rFonts w:ascii="Arial" w:hAnsi="Arial" w:cs="Arial"/>
          <w:color w:val="000000"/>
          <w:sz w:val="18"/>
          <w:szCs w:val="18"/>
        </w:rPr>
        <w:t>, предоставленных Кредитором в соответствии с договором займа от ______ № _________ в сумме _____________________ руб. ____ коп., заключенным в г. ___________, сроком на _____________ с _________ по _________ под ___% годовых, покупает у Продавца жилое помещение (жилой дом, квартиру), расположенный (ую) по адресу _________________________________________________, общей площадью ___________кв.м,___________________</w:t>
      </w:r>
      <w:hyperlink r:id="rId8" w:anchor="_ftn2" w:history="1">
        <w:r>
          <w:rPr>
            <w:rStyle w:val="a6"/>
            <w:rFonts w:ascii="Arial" w:hAnsi="Arial" w:cs="Arial"/>
            <w:color w:val="476C8E"/>
            <w:sz w:val="18"/>
            <w:szCs w:val="18"/>
            <w:u w:val="none"/>
            <w:vertAlign w:val="superscript"/>
          </w:rPr>
          <w:t>2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(далее Объект).</w:t>
      </w: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Объект,  принадлежит Продавцу на праве собственности на основании ____________________________</w:t>
      </w:r>
      <w:hyperlink r:id="rId9" w:anchor="_ftn3" w:history="1">
        <w:r>
          <w:rPr>
            <w:rStyle w:val="a6"/>
            <w:rFonts w:ascii="Arial" w:hAnsi="Arial" w:cs="Arial"/>
            <w:color w:val="476C8E"/>
            <w:sz w:val="18"/>
            <w:szCs w:val="18"/>
            <w:u w:val="none"/>
            <w:vertAlign w:val="superscript"/>
          </w:rPr>
          <w:t>3</w:t>
        </w:r>
      </w:hyperlink>
      <w:r>
        <w:rPr>
          <w:rFonts w:ascii="Arial" w:hAnsi="Arial" w:cs="Arial"/>
          <w:color w:val="000000"/>
          <w:sz w:val="18"/>
          <w:szCs w:val="18"/>
        </w:rPr>
        <w:t>, Право собственности подтверждается свидетельством о государственной регистрации права серия _______№___________ от _________ г., запись о регистрации сделана в Едином государственном реестре прав ________г. № _________.</w:t>
      </w: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До подписания договора Объект свободен от запретов, обременений и иных прав других лиц. На момент подписания договора в Объекте никто не проживает.</w:t>
      </w: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Покупатель намерен направить 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(полное или частичное)</w:t>
      </w:r>
      <w:hyperlink r:id="rId10" w:anchor="_ftn4" w:history="1">
        <w:r>
          <w:rPr>
            <w:rStyle w:val="a6"/>
            <w:rFonts w:ascii="Arial" w:hAnsi="Arial" w:cs="Arial"/>
            <w:i/>
            <w:iCs/>
            <w:color w:val="476C8E"/>
            <w:sz w:val="18"/>
            <w:szCs w:val="18"/>
            <w:u w:val="none"/>
            <w:vertAlign w:val="superscript"/>
          </w:rPr>
          <w:t>4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погашение предоставленного ему целевого займа и процентов причитающиеся ему средства материнского (семейного) капитала. Размер средств материнского (семейного) капитала, на которые имеет право Покупатель, подтвержден предоставленной им Кредитору справкой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(наименование территориального отдела Пенсионного Фонда).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7A7284" w:rsidRDefault="007A7284" w:rsidP="007A7284">
      <w:pPr>
        <w:pStyle w:val="2"/>
        <w:spacing w:before="120" w:beforeAutospacing="0" w:after="120" w:afterAutospacing="0"/>
        <w:rPr>
          <w:rFonts w:ascii="Arial" w:hAnsi="Arial" w:cs="Arial"/>
          <w:color w:val="476C8E"/>
          <w:sz w:val="22"/>
          <w:szCs w:val="22"/>
        </w:rPr>
      </w:pPr>
      <w:r>
        <w:rPr>
          <w:rFonts w:ascii="Arial" w:hAnsi="Arial" w:cs="Arial"/>
          <w:color w:val="476C8E"/>
          <w:sz w:val="22"/>
          <w:szCs w:val="22"/>
        </w:rPr>
        <w:t>2. Обязанности сторон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Продавец обязуется:</w:t>
      </w: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2.2.2. Освободить Объект, передать его в фактическое владение Покупателя по передаточному акту в день подписания договора</w:t>
      </w:r>
      <w:hyperlink r:id="rId11" w:anchor="_ftn5" w:history="1">
        <w:r>
          <w:rPr>
            <w:rStyle w:val="a6"/>
            <w:rFonts w:ascii="Arial" w:hAnsi="Arial" w:cs="Arial"/>
            <w:color w:val="476C8E"/>
            <w:sz w:val="18"/>
            <w:szCs w:val="18"/>
            <w:u w:val="none"/>
            <w:vertAlign w:val="superscript"/>
          </w:rPr>
          <w:t>5</w:t>
        </w:r>
        <w:r>
          <w:rPr>
            <w:rStyle w:val="apple-converted-space"/>
            <w:rFonts w:ascii="Arial" w:hAnsi="Arial" w:cs="Arial"/>
            <w:color w:val="476C8E"/>
            <w:sz w:val="18"/>
            <w:szCs w:val="18"/>
          </w:rPr>
          <w:t> 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2.1.2. Сняться с регистрационного учета до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(указать согласованную с Продавцом дату).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2.1.3. Передать вместе с Объектом всю необходимую для осуществления Покупателем права собственности, документацию на Объект. Оплатить все причитающиеся с собственника коммунальные, налоговые и иные платежи за период до даты перехода к Покупателю права собственности на Объект.  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2.1.3. Осуществить все необходимые действия для государственной регистрации перехода права собственности на Объект к Покупателю.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 Покупатель обязуется: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2.2.1. Осуществить приемку Объекта в предусмотренные договором сроки.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2.2.2. Уплатить  за  Объект  его  цену, определенную п. 3 договора.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По договоренности сторон цена Объекта определена в размере _______________ рублей, ____ копеек. Оплата производится Покупателем:</w:t>
      </w:r>
    </w:p>
    <w:p w:rsidR="007A7284" w:rsidRDefault="007A7284" w:rsidP="007A7284">
      <w:pPr>
        <w:numPr>
          <w:ilvl w:val="0"/>
          <w:numId w:val="1"/>
        </w:numPr>
        <w:spacing w:line="23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счет собственных средств в сумме _____________ руб., ____ коп.;</w:t>
      </w:r>
    </w:p>
    <w:p w:rsidR="007A7284" w:rsidRDefault="007A7284" w:rsidP="007A7284">
      <w:pPr>
        <w:numPr>
          <w:ilvl w:val="0"/>
          <w:numId w:val="1"/>
        </w:numPr>
        <w:spacing w:line="23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счет целевого займа, предоставленного Кредитором по договору займа</w:t>
      </w:r>
      <w:hyperlink r:id="rId12" w:anchor="_ftn6" w:history="1">
        <w:r>
          <w:rPr>
            <w:rStyle w:val="a6"/>
            <w:rFonts w:ascii="Arial" w:hAnsi="Arial" w:cs="Arial"/>
            <w:color w:val="476C8E"/>
            <w:sz w:val="18"/>
            <w:szCs w:val="18"/>
            <w:u w:val="none"/>
            <w:vertAlign w:val="superscript"/>
          </w:rPr>
          <w:t>6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 ______ № _________ в сумме _____________________ руб. ____ коп., заключенным в г. ___________, сроком на _____________ с _________ по _________ под ___% годовых.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 Сумма, оплачиваемая Покупателем из собственных средств, передается Продавцу одним из согласованных Покупателем и Продавцом способов: наличными денежными средствами или перечислением на банковский счет Продавца, или указанный им счет банковский третьего лица.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Сумма, оплачиваемая Покупателем из средств целевого займа, Кредитором, передается Продавцу исключительно путем безналичного перечисления на его банковский счет или указанный им банковский счет третьего лица.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Исполнение указанного условия обеспечивается распоряжением Покупателя банку, на счет в котором зачислены предоставленные средства целевого займа, исключающим любую иную возможность распоряжения им заемными средствами, за исключением оплаты за Объект по настоящему договору. Такое распоряжение дается Покупателем безотзывно до заключения с Кредитором договора целевого займа.       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3.3. Расходы, необходимые для государственной регистрации перехода права собственности несет Покупатель.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3.4. Покупатель вправе воздержаться от оплаты стоимости Объекта при получении информации, позволяющей сделать вывод о недействительности сделки. В этом случае он обязан вернуть на счет Кредитора сумму предоставленного ему целевого займа и процентов. </w:t>
      </w:r>
    </w:p>
    <w:p w:rsidR="007A7284" w:rsidRDefault="007A7284" w:rsidP="007A7284">
      <w:pPr>
        <w:pStyle w:val="2"/>
        <w:spacing w:before="120" w:beforeAutospacing="0" w:after="120" w:afterAutospacing="0"/>
        <w:rPr>
          <w:rFonts w:ascii="Arial" w:hAnsi="Arial" w:cs="Arial"/>
          <w:color w:val="476C8E"/>
          <w:sz w:val="22"/>
          <w:szCs w:val="22"/>
        </w:rPr>
      </w:pPr>
      <w:r>
        <w:rPr>
          <w:rFonts w:ascii="Arial" w:hAnsi="Arial" w:cs="Arial"/>
          <w:color w:val="476C8E"/>
          <w:sz w:val="22"/>
          <w:szCs w:val="22"/>
        </w:rPr>
        <w:t>4. Порядок разрешения споров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 Споры и разногласия подлежат разрешению судом в порядке, установленном законодательством.</w:t>
      </w:r>
    </w:p>
    <w:p w:rsidR="007A7284" w:rsidRDefault="007A7284" w:rsidP="007A7284">
      <w:pPr>
        <w:pStyle w:val="2"/>
        <w:spacing w:before="120" w:beforeAutospacing="0" w:after="120" w:afterAutospacing="0"/>
        <w:rPr>
          <w:rFonts w:ascii="Arial" w:hAnsi="Arial" w:cs="Arial"/>
          <w:color w:val="476C8E"/>
          <w:sz w:val="22"/>
          <w:szCs w:val="22"/>
        </w:rPr>
      </w:pPr>
      <w:r>
        <w:rPr>
          <w:rFonts w:ascii="Arial" w:hAnsi="Arial" w:cs="Arial"/>
          <w:color w:val="476C8E"/>
          <w:sz w:val="22"/>
          <w:szCs w:val="22"/>
        </w:rPr>
        <w:t>5. Заключительные положения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5.1. Продавец подтверждает, что не лишен дееспособности, не состоит под опекой и попечительством, не страдает заболеваниями, препятствующими осознать суть договора, а также отсутствуют обстоятельства, вынуждающие заключить договор на крайне невыгодных для себя условиях.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5.2. Покупатель не может переуступить, либо передать полностью или частично свои права на Объект без письменного согласия Кредитора до полного снятия им обременения, возникшего в силу п. 1, ст. 77 Закона от 16.07.1998 г. № 102-ФЗ «Об ипотеке (залоге недвижимости).  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5.3. Договор составлен в трех экземплярах на русском языке, один для продавца, один для покупателя, один – для Управления Федеральной службы государственной регистрации, кадастра и картографии ______________________. Все экземпляры идентичны и имеют одинаковую силу.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Деньги в сумме ____________________ рублей ___копеек получены Продавцом.</w:t>
      </w:r>
    </w:p>
    <w:p w:rsidR="007A7284" w:rsidRDefault="007A7284" w:rsidP="007A7284">
      <w:pPr>
        <w:pStyle w:val="2"/>
        <w:spacing w:before="120" w:beforeAutospacing="0" w:after="120" w:afterAutospacing="0"/>
        <w:rPr>
          <w:rFonts w:ascii="Arial" w:hAnsi="Arial" w:cs="Arial"/>
          <w:color w:val="476C8E"/>
          <w:sz w:val="22"/>
          <w:szCs w:val="22"/>
        </w:rPr>
      </w:pPr>
      <w:r>
        <w:rPr>
          <w:rFonts w:ascii="Arial" w:hAnsi="Arial" w:cs="Arial"/>
          <w:color w:val="476C8E"/>
          <w:sz w:val="22"/>
          <w:szCs w:val="22"/>
        </w:rPr>
        <w:t> Подписи сторон</w:t>
      </w: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Продавец: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___________________________________________________________________________</w:t>
      </w: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Покупатель: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___________________________________________________________________________</w:t>
      </w:r>
    </w:p>
    <w:p w:rsidR="007A7284" w:rsidRDefault="007A7284" w:rsidP="007A7284">
      <w:pPr>
        <w:pStyle w:val="a3"/>
        <w:spacing w:before="0" w:beforeAutospacing="0" w:after="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Кредитор:</w:t>
      </w:r>
      <w:r>
        <w:rPr>
          <w:rFonts w:ascii="Arial" w:hAnsi="Arial" w:cs="Arial"/>
          <w:color w:val="000000"/>
          <w:sz w:val="18"/>
          <w:szCs w:val="18"/>
        </w:rPr>
        <w:br/>
        <w:t>___________________________________________________________________________</w:t>
      </w:r>
    </w:p>
    <w:p w:rsidR="007A7284" w:rsidRDefault="007A7284" w:rsidP="007A7284">
      <w:pPr>
        <w:pStyle w:val="a3"/>
        <w:spacing w:before="120" w:beforeAutospacing="0" w:after="120" w:afterAutospacing="0" w:line="237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7284" w:rsidRDefault="007A7284"/>
    <w:sectPr w:rsidR="007A72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E6" w:rsidRDefault="00D32EE6">
      <w:r>
        <w:separator/>
      </w:r>
    </w:p>
  </w:endnote>
  <w:endnote w:type="continuationSeparator" w:id="0">
    <w:p w:rsidR="00D32EE6" w:rsidRDefault="00D3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84" w:rsidRPr="0032651E" w:rsidRDefault="007A7284" w:rsidP="003265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1E" w:rsidRPr="00AC1073" w:rsidRDefault="0032651E" w:rsidP="0032651E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84" w:rsidRPr="0032651E" w:rsidRDefault="007A7284" w:rsidP="003265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E6" w:rsidRDefault="00D32EE6">
      <w:r>
        <w:separator/>
      </w:r>
    </w:p>
  </w:footnote>
  <w:footnote w:type="continuationSeparator" w:id="0">
    <w:p w:rsidR="00D32EE6" w:rsidRDefault="00D3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84" w:rsidRPr="0032651E" w:rsidRDefault="007A7284" w:rsidP="003265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84" w:rsidRPr="0032651E" w:rsidRDefault="007A7284" w:rsidP="0032651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84" w:rsidRPr="0032651E" w:rsidRDefault="007A7284" w:rsidP="003265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04147"/>
    <w:multiLevelType w:val="multilevel"/>
    <w:tmpl w:val="1C6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284"/>
    <w:rsid w:val="0032651E"/>
    <w:rsid w:val="00416393"/>
    <w:rsid w:val="007A7284"/>
    <w:rsid w:val="00816504"/>
    <w:rsid w:val="00D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4699D4-2D8A-47BE-8D30-2210B24F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A72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A72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A7284"/>
    <w:pPr>
      <w:spacing w:before="100" w:beforeAutospacing="1" w:after="100" w:afterAutospacing="1"/>
    </w:pPr>
  </w:style>
  <w:style w:type="character" w:styleId="a4">
    <w:name w:val="Emphasis"/>
    <w:qFormat/>
    <w:rsid w:val="007A7284"/>
    <w:rPr>
      <w:i/>
      <w:iCs/>
    </w:rPr>
  </w:style>
  <w:style w:type="character" w:customStyle="1" w:styleId="apple-converted-space">
    <w:name w:val="apple-converted-space"/>
    <w:basedOn w:val="a0"/>
    <w:rsid w:val="007A7284"/>
  </w:style>
  <w:style w:type="character" w:styleId="a5">
    <w:name w:val="Strong"/>
    <w:qFormat/>
    <w:rsid w:val="007A7284"/>
    <w:rPr>
      <w:b/>
      <w:bCs/>
    </w:rPr>
  </w:style>
  <w:style w:type="character" w:styleId="a6">
    <w:name w:val="Hyperlink"/>
    <w:uiPriority w:val="99"/>
    <w:rsid w:val="007A7284"/>
    <w:rPr>
      <w:color w:val="0000FF"/>
      <w:u w:val="single"/>
    </w:rPr>
  </w:style>
  <w:style w:type="paragraph" w:styleId="a7">
    <w:name w:val="header"/>
    <w:basedOn w:val="a"/>
    <w:rsid w:val="007A728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A72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26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finance.ru/biblioteka/kreditnaya-kooperatsiya/dogovornaya-dokumentatsiya/zajmy-pogashaemye-iz-sredstv-materinskogo-kapitala/1811-trekhstoronniy-dogovor-kupli-prodazhi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molfinance.ru/biblioteka/kreditnaya-kooperatsiya/dogovornaya-dokumentatsiya/zajmy-pogashaemye-iz-sredstv-materinskogo-kapitala/1811-trekhstoronniy-dogovor-kupli-prodazhi.html" TargetMode="External"/><Relationship Id="rId12" Type="http://schemas.openxmlformats.org/officeDocument/2006/relationships/hyperlink" Target="http://www.smolfinance.ru/biblioteka/kreditnaya-kooperatsiya/dogovornaya-dokumentatsiya/zajmy-pogashaemye-iz-sredstv-materinskogo-kapitala/1811-trekhstoronniy-dogovor-kupli-prodazhi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olfinance.ru/biblioteka/kreditnaya-kooperatsiya/dogovornaya-dokumentatsiya/zajmy-pogashaemye-iz-sredstv-materinskogo-kapitala/1811-trekhstoronniy-dogovor-kupli-prodazh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molfinance.ru/biblioteka/kreditnaya-kooperatsiya/dogovornaya-dokumentatsiya/zajmy-pogashaemye-iz-sredstv-materinskogo-kapitala/1811-trekhstoronniy-dogovor-kupli-prodazh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olfinance.ru/biblioteka/kreditnaya-kooperatsiya/dogovornaya-dokumentatsiya/zajmy-pogashaemye-iz-sredstv-materinskogo-kapitala/1811-trekhstoronniy-dogovor-kupli-prodazhi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5956</Characters>
  <Application>Microsoft Office Word</Application>
  <DocSecurity>0</DocSecurity>
  <Lines>97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Многосторонний договор купли</vt:lpstr>
    </vt:vector>
  </TitlesOfParts>
  <Manager>formadoc.ru</Manager>
  <Company>formadoc.ru</Company>
  <LinksUpToDate>false</LinksUpToDate>
  <CharactersWithSpaces>6736</CharactersWithSpaces>
  <SharedDoc>false</SharedDoc>
  <HLinks>
    <vt:vector size="36" baseType="variant">
      <vt:variant>
        <vt:i4>3801089</vt:i4>
      </vt:variant>
      <vt:variant>
        <vt:i4>15</vt:i4>
      </vt:variant>
      <vt:variant>
        <vt:i4>0</vt:i4>
      </vt:variant>
      <vt:variant>
        <vt:i4>5</vt:i4>
      </vt:variant>
      <vt:variant>
        <vt:lpwstr>http://www.smolfinance.ru/biblioteka/kreditnaya-kooperatsiya/dogovornaya-dokumentatsiya/zajmy-pogashaemye-iz-sredstv-materinskogo-kapitala/1811-trekhstoronniy-dogovor-kupli-prodazhi.html</vt:lpwstr>
      </vt:variant>
      <vt:variant>
        <vt:lpwstr>_ftn6</vt:lpwstr>
      </vt:variant>
      <vt:variant>
        <vt:i4>3801089</vt:i4>
      </vt:variant>
      <vt:variant>
        <vt:i4>12</vt:i4>
      </vt:variant>
      <vt:variant>
        <vt:i4>0</vt:i4>
      </vt:variant>
      <vt:variant>
        <vt:i4>5</vt:i4>
      </vt:variant>
      <vt:variant>
        <vt:lpwstr>http://www.smolfinance.ru/biblioteka/kreditnaya-kooperatsiya/dogovornaya-dokumentatsiya/zajmy-pogashaemye-iz-sredstv-materinskogo-kapitala/1811-trekhstoronniy-dogovor-kupli-prodazhi.html</vt:lpwstr>
      </vt:variant>
      <vt:variant>
        <vt:lpwstr>_ftn5</vt:lpwstr>
      </vt:variant>
      <vt:variant>
        <vt:i4>3801089</vt:i4>
      </vt:variant>
      <vt:variant>
        <vt:i4>9</vt:i4>
      </vt:variant>
      <vt:variant>
        <vt:i4>0</vt:i4>
      </vt:variant>
      <vt:variant>
        <vt:i4>5</vt:i4>
      </vt:variant>
      <vt:variant>
        <vt:lpwstr>http://www.smolfinance.ru/biblioteka/kreditnaya-kooperatsiya/dogovornaya-dokumentatsiya/zajmy-pogashaemye-iz-sredstv-materinskogo-kapitala/1811-trekhstoronniy-dogovor-kupli-prodazhi.html</vt:lpwstr>
      </vt:variant>
      <vt:variant>
        <vt:lpwstr>_ftn4</vt:lpwstr>
      </vt:variant>
      <vt:variant>
        <vt:i4>3801089</vt:i4>
      </vt:variant>
      <vt:variant>
        <vt:i4>6</vt:i4>
      </vt:variant>
      <vt:variant>
        <vt:i4>0</vt:i4>
      </vt:variant>
      <vt:variant>
        <vt:i4>5</vt:i4>
      </vt:variant>
      <vt:variant>
        <vt:lpwstr>http://www.smolfinance.ru/biblioteka/kreditnaya-kooperatsiya/dogovornaya-dokumentatsiya/zajmy-pogashaemye-iz-sredstv-materinskogo-kapitala/1811-trekhstoronniy-dogovor-kupli-prodazhi.html</vt:lpwstr>
      </vt:variant>
      <vt:variant>
        <vt:lpwstr>_ftn3</vt:lpwstr>
      </vt:variant>
      <vt:variant>
        <vt:i4>3801089</vt:i4>
      </vt:variant>
      <vt:variant>
        <vt:i4>3</vt:i4>
      </vt:variant>
      <vt:variant>
        <vt:i4>0</vt:i4>
      </vt:variant>
      <vt:variant>
        <vt:i4>5</vt:i4>
      </vt:variant>
      <vt:variant>
        <vt:lpwstr>http://www.smolfinance.ru/biblioteka/kreditnaya-kooperatsiya/dogovornaya-dokumentatsiya/zajmy-pogashaemye-iz-sredstv-materinskogo-kapitala/1811-trekhstoronniy-dogovor-kupli-prodazhi.html</vt:lpwstr>
      </vt:variant>
      <vt:variant>
        <vt:lpwstr>_ftn2</vt:lpwstr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http://www.smolfinance.ru/biblioteka/kreditnaya-kooperatsiya/dogovornaya-dokumentatsiya/zajmy-pogashaemye-iz-sredstv-materinskogo-kapitala/1811-trekhstoronniy-dogovor-kupli-prodazhi.html</vt:lpwstr>
      </vt:variant>
      <vt:variant>
        <vt:lpwstr>_ftn1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многостороннего договора купли-продажи</dc:title>
  <dc:subject>Правовые особенности оформления многостороннего договора купли-продажи, пример и форма, а также бесплатные советы адвокатов</dc:subject>
  <dc:creator>formadoc.ru</dc:creator>
  <cp:keywords>Договоры, Бизнес, Купля-продажа, Многостороннего договор купли-продажи</cp:keywords>
  <dc:description>Правовые особенности оформления многостороннего договора купли-продажи, пример и форма, а также бесплатные советы адвокатов</dc:description>
  <cp:lastModifiedBy>formadoc.ru</cp:lastModifiedBy>
  <cp:revision>3</cp:revision>
  <cp:lastPrinted>2020-11-16T11:59:00Z</cp:lastPrinted>
  <dcterms:created xsi:type="dcterms:W3CDTF">2020-11-16T11:59:00Z</dcterms:created>
  <dcterms:modified xsi:type="dcterms:W3CDTF">2020-11-16T11:59:00Z</dcterms:modified>
  <cp:category>Договоры/Бизнес/Купля-продажа/Многостороннего договор купли-продажи</cp:category>
  <dc:language>Rus</dc:language>
  <cp:version>1.0</cp:version>
</cp:coreProperties>
</file>