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54" w:rsidRPr="00CC0531" w:rsidRDefault="00360954" w:rsidP="00360954">
      <w:pPr>
        <w:pStyle w:val="a4"/>
        <w:widowControl/>
        <w:rPr>
          <w:b/>
          <w:sz w:val="24"/>
          <w:szCs w:val="24"/>
        </w:rPr>
      </w:pPr>
      <w:bookmarkStart w:id="0" w:name="_GoBack"/>
      <w:bookmarkEnd w:id="0"/>
      <w:r w:rsidRPr="00CC0531">
        <w:rPr>
          <w:b/>
          <w:sz w:val="24"/>
          <w:szCs w:val="24"/>
        </w:rPr>
        <w:t xml:space="preserve">Договор </w:t>
      </w:r>
      <w:r>
        <w:rPr>
          <w:b/>
          <w:sz w:val="24"/>
          <w:szCs w:val="24"/>
        </w:rPr>
        <w:t xml:space="preserve">утилизации отходов </w:t>
      </w:r>
      <w:r w:rsidRPr="00CC0531">
        <w:rPr>
          <w:b/>
          <w:sz w:val="24"/>
          <w:szCs w:val="24"/>
        </w:rPr>
        <w:t xml:space="preserve">№ ____  </w:t>
      </w:r>
    </w:p>
    <w:p w:rsidR="00360954" w:rsidRPr="00CC0531" w:rsidRDefault="00360954" w:rsidP="00360954">
      <w:pPr>
        <w:rPr>
          <w:sz w:val="20"/>
        </w:rPr>
      </w:pPr>
      <w:r w:rsidRPr="00CC0531">
        <w:rPr>
          <w:sz w:val="20"/>
        </w:rPr>
        <w:t xml:space="preserve">г.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</w:t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  <w:t xml:space="preserve">                          «</w:t>
      </w:r>
      <w:r>
        <w:rPr>
          <w:sz w:val="20"/>
        </w:rPr>
        <w:t>__</w:t>
      </w:r>
      <w:r w:rsidRPr="00CC0531">
        <w:rPr>
          <w:sz w:val="20"/>
        </w:rPr>
        <w:t xml:space="preserve">» </w:t>
      </w:r>
      <w:r>
        <w:rPr>
          <w:sz w:val="20"/>
        </w:rPr>
        <w:t xml:space="preserve">_____ </w:t>
      </w:r>
      <w:r w:rsidRPr="00CC0531">
        <w:rPr>
          <w:sz w:val="20"/>
        </w:rPr>
        <w:t>201</w:t>
      </w:r>
      <w:r>
        <w:rPr>
          <w:sz w:val="20"/>
        </w:rPr>
        <w:t>_</w:t>
      </w:r>
      <w:r w:rsidRPr="00CC0531">
        <w:rPr>
          <w:sz w:val="20"/>
        </w:rPr>
        <w:t>г.</w:t>
      </w:r>
    </w:p>
    <w:p w:rsidR="00360954" w:rsidRPr="00CC0531" w:rsidRDefault="00360954" w:rsidP="00360954">
      <w:pPr>
        <w:rPr>
          <w:sz w:val="20"/>
        </w:rPr>
      </w:pP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ab/>
        <w:t xml:space="preserve">ООО «Перспектива», действуя на основании лицензии </w:t>
      </w:r>
      <w:r w:rsidRPr="00404D39">
        <w:rPr>
          <w:sz w:val="20"/>
        </w:rPr>
        <w:t>№</w:t>
      </w:r>
      <w:r>
        <w:rPr>
          <w:sz w:val="20"/>
        </w:rPr>
        <w:t>________</w:t>
      </w:r>
      <w:r w:rsidRPr="00404D39">
        <w:rPr>
          <w:sz w:val="20"/>
        </w:rPr>
        <w:t xml:space="preserve"> от </w:t>
      </w:r>
      <w:r>
        <w:rPr>
          <w:sz w:val="20"/>
        </w:rPr>
        <w:t>_____________</w:t>
      </w:r>
      <w:r w:rsidRPr="00CC0531">
        <w:rPr>
          <w:sz w:val="20"/>
        </w:rPr>
        <w:t xml:space="preserve"> на осуществлени</w:t>
      </w:r>
      <w:r>
        <w:rPr>
          <w:sz w:val="20"/>
        </w:rPr>
        <w:t>е</w:t>
      </w:r>
      <w:r w:rsidRPr="00CC0531">
        <w:rPr>
          <w:sz w:val="20"/>
        </w:rPr>
        <w:t xml:space="preserve"> деятельности по обращению с опасными отходами, в лице директора Кульпина А.И., действующего на основании Устава, именуемое в дальнейшем «Исполнитель», с одной стороны и </w:t>
      </w:r>
      <w:r>
        <w:rPr>
          <w:sz w:val="20"/>
        </w:rPr>
        <w:t>__________________________________</w:t>
      </w:r>
      <w:r w:rsidRPr="00CC0531">
        <w:rPr>
          <w:sz w:val="20"/>
        </w:rPr>
        <w:t xml:space="preserve">, в лице </w:t>
      </w:r>
      <w:r>
        <w:rPr>
          <w:sz w:val="20"/>
        </w:rPr>
        <w:t>_____________________________________</w:t>
      </w:r>
      <w:r w:rsidRPr="00CC0531">
        <w:rPr>
          <w:sz w:val="20"/>
        </w:rPr>
        <w:t xml:space="preserve">, действующего на основании </w:t>
      </w:r>
      <w:r>
        <w:rPr>
          <w:sz w:val="20"/>
        </w:rPr>
        <w:t>__________________________________________</w:t>
      </w:r>
      <w:r w:rsidRPr="00CC0531">
        <w:rPr>
          <w:sz w:val="20"/>
        </w:rPr>
        <w:t>, именуемое в дальнейшем «Заказчик», с другой стороны, заключили настоящий договор о нижеследующем.</w:t>
      </w:r>
    </w:p>
    <w:p w:rsidR="00360954" w:rsidRDefault="00360954" w:rsidP="00360954">
      <w:pPr>
        <w:tabs>
          <w:tab w:val="left" w:pos="360"/>
        </w:tabs>
        <w:ind w:left="360" w:hanging="360"/>
        <w:jc w:val="center"/>
        <w:rPr>
          <w:b/>
          <w:sz w:val="20"/>
        </w:rPr>
      </w:pPr>
    </w:p>
    <w:p w:rsidR="00360954" w:rsidRPr="00CC0531" w:rsidRDefault="00360954" w:rsidP="00360954">
      <w:pPr>
        <w:tabs>
          <w:tab w:val="left" w:pos="360"/>
        </w:tabs>
        <w:ind w:left="360" w:hanging="360"/>
        <w:jc w:val="center"/>
        <w:rPr>
          <w:b/>
          <w:sz w:val="20"/>
        </w:rPr>
      </w:pPr>
      <w:r w:rsidRPr="00CC0531">
        <w:rPr>
          <w:b/>
          <w:sz w:val="20"/>
        </w:rPr>
        <w:t>1.</w:t>
      </w:r>
      <w:r w:rsidRPr="00CC0531">
        <w:rPr>
          <w:b/>
          <w:sz w:val="20"/>
        </w:rPr>
        <w:tab/>
        <w:t>Предмет договора.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>1.1.Согласно настоящему договору Исполнитель обязуется  выполнять работы  по приемке и утилизации изношенных а/покрышек, отходов РТИ и автокамер, отработанных картриджей, далее именуемый «Утиль», а Заказчик обязуется оплачивать эти работы по цене и в сроки, указанные  в п. 4.1. и 4.3. настоящего договора.</w:t>
      </w:r>
    </w:p>
    <w:p w:rsidR="00360954" w:rsidRDefault="00360954" w:rsidP="00360954">
      <w:pPr>
        <w:tabs>
          <w:tab w:val="left" w:pos="360"/>
        </w:tabs>
        <w:ind w:left="360" w:hanging="360"/>
        <w:jc w:val="center"/>
        <w:rPr>
          <w:b/>
          <w:sz w:val="20"/>
        </w:rPr>
      </w:pPr>
    </w:p>
    <w:p w:rsidR="00360954" w:rsidRPr="00CC0531" w:rsidRDefault="00360954" w:rsidP="00360954">
      <w:pPr>
        <w:tabs>
          <w:tab w:val="left" w:pos="360"/>
        </w:tabs>
        <w:ind w:left="360" w:hanging="360"/>
        <w:jc w:val="center"/>
        <w:rPr>
          <w:b/>
          <w:sz w:val="20"/>
        </w:rPr>
      </w:pPr>
      <w:r w:rsidRPr="00CC0531">
        <w:rPr>
          <w:b/>
          <w:sz w:val="20"/>
        </w:rPr>
        <w:t>2.</w:t>
      </w:r>
      <w:r w:rsidRPr="00CC0531">
        <w:rPr>
          <w:b/>
          <w:sz w:val="20"/>
        </w:rPr>
        <w:tab/>
        <w:t>Количество и качество сырья.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>2.1.Количество Утиля окончательно согласовывается в момент приема на складе Исполнителя и подтверждается актом приема-сдачи работ, являющимся неотъемлемой частью настоящего договора.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>2.2. Качество Утиля должно соответствовать требованиям ГОСТ 8407-89.</w:t>
      </w:r>
    </w:p>
    <w:p w:rsidR="00360954" w:rsidRDefault="00360954" w:rsidP="00360954">
      <w:pPr>
        <w:tabs>
          <w:tab w:val="left" w:pos="360"/>
        </w:tabs>
        <w:ind w:left="360" w:hanging="360"/>
        <w:jc w:val="center"/>
        <w:rPr>
          <w:b/>
          <w:sz w:val="20"/>
        </w:rPr>
      </w:pPr>
    </w:p>
    <w:p w:rsidR="00360954" w:rsidRPr="00CC0531" w:rsidRDefault="00360954" w:rsidP="00360954">
      <w:pPr>
        <w:tabs>
          <w:tab w:val="left" w:pos="360"/>
        </w:tabs>
        <w:ind w:left="360" w:hanging="360"/>
        <w:jc w:val="center"/>
        <w:rPr>
          <w:b/>
          <w:sz w:val="20"/>
        </w:rPr>
      </w:pPr>
      <w:r w:rsidRPr="00CC0531">
        <w:rPr>
          <w:b/>
          <w:sz w:val="20"/>
        </w:rPr>
        <w:t>3.</w:t>
      </w:r>
      <w:r w:rsidRPr="00CC0531">
        <w:rPr>
          <w:b/>
          <w:sz w:val="20"/>
        </w:rPr>
        <w:tab/>
        <w:t>Порядок доставки сырья.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>3.1.Доставка Утиля на склад Исполнителя осуществляется Заказчиком, в течение срока действия настоящего договора.</w:t>
      </w:r>
    </w:p>
    <w:p w:rsidR="00360954" w:rsidRDefault="00360954" w:rsidP="00360954">
      <w:pPr>
        <w:tabs>
          <w:tab w:val="left" w:pos="360"/>
        </w:tabs>
        <w:ind w:left="360" w:hanging="360"/>
        <w:jc w:val="center"/>
        <w:rPr>
          <w:b/>
          <w:sz w:val="20"/>
        </w:rPr>
      </w:pPr>
    </w:p>
    <w:p w:rsidR="00360954" w:rsidRPr="00CC0531" w:rsidRDefault="00360954" w:rsidP="00360954">
      <w:pPr>
        <w:tabs>
          <w:tab w:val="left" w:pos="360"/>
        </w:tabs>
        <w:ind w:left="360" w:hanging="360"/>
        <w:jc w:val="center"/>
        <w:rPr>
          <w:b/>
          <w:sz w:val="20"/>
        </w:rPr>
      </w:pPr>
      <w:r w:rsidRPr="00CC0531">
        <w:rPr>
          <w:b/>
          <w:sz w:val="20"/>
        </w:rPr>
        <w:t>4.</w:t>
      </w:r>
      <w:r w:rsidRPr="00CC0531">
        <w:rPr>
          <w:b/>
          <w:sz w:val="20"/>
        </w:rPr>
        <w:tab/>
        <w:t>Цена и порядок расчетов.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 xml:space="preserve">4.1. Стоимость работ по приемке и утилизации составляет 2000 (Две тысячи) рублей за тонну резинотехнических изделий и 100 (Сто) рублей за один отработанный картридж. </w:t>
      </w:r>
      <w:r>
        <w:rPr>
          <w:sz w:val="20"/>
        </w:rPr>
        <w:t xml:space="preserve">НДС не предусмотрен на основании п.2 ст.346.11 НК РФ. </w:t>
      </w:r>
      <w:r w:rsidRPr="00CC0531">
        <w:rPr>
          <w:sz w:val="20"/>
        </w:rPr>
        <w:t xml:space="preserve">Прием отработанных шин ведется по </w:t>
      </w:r>
      <w:hyperlink r:id="rId6" w:history="1">
        <w:r w:rsidRPr="00CC0531">
          <w:rPr>
            <w:sz w:val="20"/>
          </w:rPr>
          <w:t>таблице весов</w:t>
        </w:r>
      </w:hyperlink>
      <w:r w:rsidRPr="00CC0531">
        <w:rPr>
          <w:sz w:val="20"/>
        </w:rPr>
        <w:t>. Вес покрышек зависит от их диаметра.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>4.2.В день приема Утиля Исполнитель передает представителю Заказчика (полномочия которого подтверждены соответствующим образом), акт приема-сдачи работ (в двух экземплярах), подписанный со своей стороны, заверенный печатью и счет на оплату работ по утилизации.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>4.2.1.Заказчик обязан подписать, заверить печатью и возвратить в адрес Исполнителя один экземпляр акта приема-сдачи работ в трехдневный срок.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>4.2.2. В случае если в течение указанного срока Акт приема-сдачи не будет подписан Заказчиком и возвращён Исполнителю, односторонне подписанный Акт считается подтверждением надлежащего выполнения работ по договору.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 xml:space="preserve">4.3.В течение 10 (Десяти) банковских дней с даты подписания договора Заказчиком оплачивается </w:t>
      </w:r>
      <w:r>
        <w:rPr>
          <w:sz w:val="20"/>
        </w:rPr>
        <w:t>2</w:t>
      </w:r>
      <w:r w:rsidRPr="00CC0531">
        <w:rPr>
          <w:sz w:val="20"/>
        </w:rPr>
        <w:t>000 (</w:t>
      </w:r>
      <w:r>
        <w:rPr>
          <w:sz w:val="20"/>
        </w:rPr>
        <w:t>Две</w:t>
      </w:r>
      <w:r w:rsidRPr="00CC0531">
        <w:rPr>
          <w:sz w:val="20"/>
        </w:rPr>
        <w:t xml:space="preserve"> тысяч</w:t>
      </w:r>
      <w:r>
        <w:rPr>
          <w:sz w:val="20"/>
        </w:rPr>
        <w:t>и</w:t>
      </w:r>
      <w:r w:rsidRPr="00CC0531">
        <w:rPr>
          <w:sz w:val="20"/>
        </w:rPr>
        <w:t xml:space="preserve">) рублей. Дальнейшие расчеты за услуги производятся в течение 10 (Десяти) банковских дней с даты  приемки Утиля на складе Исполнителя. 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lastRenderedPageBreak/>
        <w:t>4.3.1. В случае невыполнения обязательств по оплате работ в срок, указанный в п.4.3., Заказчик уплачивает исполнителю пени в размере 0,1% неоплаченной суммы за каждый день просрочки.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>4.3.2. Обязательство по уплате штрафов, пеней и других финансовых санкций, связанных с нарушением сторонами договорных обязательств, возникает либо с момента их письменного признания должником в добровольном порядке, либо по решению суда.</w:t>
      </w:r>
    </w:p>
    <w:p w:rsidR="00360954" w:rsidRDefault="00360954" w:rsidP="00360954">
      <w:pPr>
        <w:jc w:val="center"/>
        <w:rPr>
          <w:b/>
          <w:sz w:val="20"/>
        </w:rPr>
      </w:pPr>
    </w:p>
    <w:p w:rsidR="00360954" w:rsidRPr="00CC0531" w:rsidRDefault="00360954" w:rsidP="00360954">
      <w:pPr>
        <w:jc w:val="center"/>
        <w:rPr>
          <w:b/>
          <w:sz w:val="20"/>
        </w:rPr>
      </w:pPr>
      <w:r w:rsidRPr="00CC0531">
        <w:rPr>
          <w:b/>
          <w:sz w:val="20"/>
        </w:rPr>
        <w:t>5.Изменение и расторжение договора.</w:t>
      </w:r>
    </w:p>
    <w:p w:rsidR="00360954" w:rsidRPr="00CC0531" w:rsidRDefault="00360954" w:rsidP="00360954">
      <w:pPr>
        <w:pStyle w:val="a3"/>
        <w:widowControl/>
        <w:rPr>
          <w:sz w:val="20"/>
        </w:rPr>
      </w:pPr>
      <w:r w:rsidRPr="00CC0531">
        <w:rPr>
          <w:sz w:val="20"/>
        </w:rPr>
        <w:t>5.1.Изменение условий настоящего договора допускается только в письменном виде путем                                                                       оформления дополнительного соглашения.</w:t>
      </w:r>
    </w:p>
    <w:p w:rsidR="00360954" w:rsidRPr="00CC0531" w:rsidRDefault="00360954" w:rsidP="00360954">
      <w:pPr>
        <w:tabs>
          <w:tab w:val="left" w:pos="360"/>
        </w:tabs>
        <w:ind w:left="360" w:hanging="360"/>
        <w:jc w:val="center"/>
        <w:rPr>
          <w:b/>
          <w:sz w:val="20"/>
        </w:rPr>
      </w:pPr>
      <w:r w:rsidRPr="00CC0531">
        <w:rPr>
          <w:b/>
          <w:sz w:val="20"/>
        </w:rPr>
        <w:t>6.</w:t>
      </w:r>
      <w:r w:rsidRPr="00CC0531">
        <w:rPr>
          <w:b/>
          <w:sz w:val="20"/>
        </w:rPr>
        <w:tab/>
        <w:t>Заключительные положения.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>6.1.Все споры, возникающие при исполнении настоящего договора, стороны пытаются решить путем переговоров.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>6.2.Если спор не урегулирован путем переговоров, он передается на рассмотрение в Арбитражный суд Челябинской области.</w:t>
      </w:r>
    </w:p>
    <w:p w:rsidR="00360954" w:rsidRPr="00CC0531" w:rsidRDefault="00360954" w:rsidP="00360954">
      <w:pPr>
        <w:jc w:val="both"/>
        <w:rPr>
          <w:sz w:val="20"/>
        </w:rPr>
      </w:pPr>
      <w:r w:rsidRPr="00CC0531">
        <w:rPr>
          <w:sz w:val="20"/>
        </w:rPr>
        <w:t>6.3.Факсимильные документы к настоящему договору имеют юридическую силу при условии последующей досылки оригиналов.</w:t>
      </w:r>
    </w:p>
    <w:p w:rsidR="00360954" w:rsidRPr="004574EC" w:rsidRDefault="00360954" w:rsidP="00360954">
      <w:pPr>
        <w:jc w:val="both"/>
        <w:rPr>
          <w:sz w:val="20"/>
        </w:rPr>
      </w:pPr>
      <w:r w:rsidRPr="004574EC">
        <w:rPr>
          <w:sz w:val="20"/>
        </w:rPr>
        <w:t>6.4.Настоящий договор вступает в силу с момента подписания его сторонами и действует до 31.12.201</w:t>
      </w:r>
      <w:r>
        <w:rPr>
          <w:sz w:val="20"/>
        </w:rPr>
        <w:t>6</w:t>
      </w:r>
      <w:r w:rsidRPr="004574EC">
        <w:rPr>
          <w:sz w:val="20"/>
        </w:rPr>
        <w:t>г.</w:t>
      </w:r>
    </w:p>
    <w:p w:rsidR="00360954" w:rsidRPr="004574EC" w:rsidRDefault="00360954" w:rsidP="00360954">
      <w:pPr>
        <w:jc w:val="both"/>
        <w:rPr>
          <w:sz w:val="20"/>
        </w:rPr>
      </w:pPr>
      <w:r w:rsidRPr="004574EC">
        <w:rPr>
          <w:sz w:val="20"/>
        </w:rPr>
        <w:t>6.5. В случае если ни одна из сторон, письменно за 30 дней не уведомит другую строну о расторжении данного Договора, то Договор считается пролонгированным сроком на 1 год.</w:t>
      </w:r>
      <w:r>
        <w:rPr>
          <w:sz w:val="20"/>
        </w:rPr>
        <w:t xml:space="preserve"> Количество пролонгаций не ограничено.</w:t>
      </w:r>
    </w:p>
    <w:p w:rsidR="00360954" w:rsidRDefault="00360954" w:rsidP="00360954">
      <w:pPr>
        <w:tabs>
          <w:tab w:val="left" w:pos="360"/>
        </w:tabs>
        <w:ind w:left="360" w:hanging="360"/>
        <w:jc w:val="center"/>
        <w:rPr>
          <w:b/>
          <w:sz w:val="20"/>
        </w:rPr>
      </w:pPr>
    </w:p>
    <w:p w:rsidR="00360954" w:rsidRPr="00CC0531" w:rsidRDefault="00360954" w:rsidP="00360954">
      <w:pPr>
        <w:tabs>
          <w:tab w:val="left" w:pos="360"/>
        </w:tabs>
        <w:ind w:left="360" w:hanging="360"/>
        <w:jc w:val="center"/>
        <w:rPr>
          <w:b/>
          <w:sz w:val="20"/>
        </w:rPr>
      </w:pPr>
      <w:r w:rsidRPr="00CC0531">
        <w:rPr>
          <w:b/>
          <w:sz w:val="20"/>
        </w:rPr>
        <w:t>7.</w:t>
      </w:r>
      <w:r w:rsidRPr="00CC0531">
        <w:rPr>
          <w:b/>
          <w:sz w:val="20"/>
        </w:rPr>
        <w:tab/>
        <w:t>Юридические адреса и реквизиты сторон.</w:t>
      </w:r>
    </w:p>
    <w:p w:rsidR="00360954" w:rsidRPr="00CC0531" w:rsidRDefault="00360954" w:rsidP="00360954">
      <w:pPr>
        <w:pStyle w:val="1"/>
        <w:widowControl/>
        <w:rPr>
          <w:sz w:val="20"/>
        </w:rPr>
      </w:pPr>
      <w:r w:rsidRPr="00CC0531">
        <w:rPr>
          <w:sz w:val="20"/>
        </w:rPr>
        <w:t xml:space="preserve">Заказчик </w:t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 w:rsidRPr="00CC0531">
        <w:rPr>
          <w:sz w:val="20"/>
        </w:rPr>
        <w:tab/>
      </w:r>
      <w:r>
        <w:rPr>
          <w:sz w:val="20"/>
        </w:rPr>
        <w:tab/>
      </w:r>
      <w:r w:rsidRPr="00CC0531">
        <w:rPr>
          <w:sz w:val="20"/>
        </w:rPr>
        <w:t>Исполнитель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9"/>
        <w:gridCol w:w="5410"/>
      </w:tblGrid>
      <w:tr w:rsidR="00360954" w:rsidRPr="00CC0531" w:rsidTr="00360954">
        <w:trPr>
          <w:trHeight w:val="273"/>
        </w:trPr>
        <w:tc>
          <w:tcPr>
            <w:tcW w:w="5409" w:type="dxa"/>
            <w:tcBorders>
              <w:bottom w:val="single" w:sz="4" w:space="0" w:color="auto"/>
            </w:tcBorders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  <w:tc>
          <w:tcPr>
            <w:tcW w:w="5410" w:type="dxa"/>
            <w:vMerge w:val="restart"/>
          </w:tcPr>
          <w:p w:rsidR="00360954" w:rsidRDefault="00360954" w:rsidP="00360954">
            <w:pPr>
              <w:rPr>
                <w:sz w:val="18"/>
              </w:rPr>
            </w:pPr>
          </w:p>
          <w:p w:rsidR="00360954" w:rsidRDefault="00360954" w:rsidP="00360954">
            <w:pPr>
              <w:rPr>
                <w:sz w:val="18"/>
              </w:rPr>
            </w:pPr>
          </w:p>
          <w:p w:rsidR="00360954" w:rsidRDefault="00360954" w:rsidP="00360954">
            <w:pPr>
              <w:rPr>
                <w:sz w:val="18"/>
              </w:rPr>
            </w:pPr>
          </w:p>
          <w:p w:rsidR="00360954" w:rsidRDefault="00360954" w:rsidP="00360954">
            <w:pPr>
              <w:rPr>
                <w:sz w:val="18"/>
              </w:rPr>
            </w:pPr>
          </w:p>
          <w:p w:rsidR="00360954" w:rsidRDefault="00360954" w:rsidP="00360954">
            <w:pPr>
              <w:rPr>
                <w:sz w:val="18"/>
              </w:rPr>
            </w:pPr>
          </w:p>
          <w:p w:rsidR="00360954" w:rsidRPr="00CC0531" w:rsidRDefault="00360954" w:rsidP="00360954">
            <w:pPr>
              <w:rPr>
                <w:sz w:val="20"/>
              </w:rPr>
            </w:pPr>
          </w:p>
          <w:p w:rsidR="00360954" w:rsidRPr="00CC0531" w:rsidRDefault="00360954" w:rsidP="00360954">
            <w:pPr>
              <w:rPr>
                <w:sz w:val="20"/>
              </w:rPr>
            </w:pPr>
            <w:r w:rsidRPr="00CC0531">
              <w:rPr>
                <w:sz w:val="20"/>
              </w:rPr>
              <w:t>_</w:t>
            </w:r>
            <w:r w:rsidRPr="00F72FE2">
              <w:rPr>
                <w:sz w:val="20"/>
                <w:u w:val="single"/>
              </w:rPr>
              <w:t>__________________</w:t>
            </w:r>
            <w:r w:rsidRPr="00CC0531">
              <w:rPr>
                <w:sz w:val="20"/>
              </w:rPr>
              <w:t xml:space="preserve">/А.И. Кульпин/ </w:t>
            </w:r>
          </w:p>
        </w:tc>
      </w:tr>
      <w:tr w:rsidR="00360954" w:rsidRPr="00CC0531" w:rsidTr="00360954">
        <w:trPr>
          <w:trHeight w:val="267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  <w:tc>
          <w:tcPr>
            <w:tcW w:w="5410" w:type="dxa"/>
            <w:vMerge/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</w:tr>
      <w:tr w:rsidR="00360954" w:rsidRPr="00CC0531" w:rsidTr="00360954">
        <w:trPr>
          <w:trHeight w:val="267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  <w:tc>
          <w:tcPr>
            <w:tcW w:w="5410" w:type="dxa"/>
            <w:vMerge/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</w:tr>
      <w:tr w:rsidR="00360954" w:rsidRPr="00CC0531" w:rsidTr="00360954">
        <w:trPr>
          <w:trHeight w:val="267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  <w:tc>
          <w:tcPr>
            <w:tcW w:w="5410" w:type="dxa"/>
            <w:vMerge/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</w:tr>
      <w:tr w:rsidR="00360954" w:rsidRPr="00CC0531" w:rsidTr="00360954">
        <w:trPr>
          <w:trHeight w:val="267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  <w:tc>
          <w:tcPr>
            <w:tcW w:w="5410" w:type="dxa"/>
            <w:vMerge/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</w:tr>
      <w:tr w:rsidR="00360954" w:rsidRPr="00CC0531" w:rsidTr="00360954">
        <w:trPr>
          <w:trHeight w:val="267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  <w:tc>
          <w:tcPr>
            <w:tcW w:w="5410" w:type="dxa"/>
            <w:vMerge/>
            <w:tcBorders>
              <w:bottom w:val="single" w:sz="4" w:space="0" w:color="auto"/>
            </w:tcBorders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</w:tr>
      <w:tr w:rsidR="00360954" w:rsidRPr="00CC0531" w:rsidTr="00360954">
        <w:trPr>
          <w:trHeight w:val="267"/>
        </w:trPr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  <w:tc>
          <w:tcPr>
            <w:tcW w:w="5410" w:type="dxa"/>
            <w:vMerge/>
            <w:tcBorders>
              <w:top w:val="single" w:sz="4" w:space="0" w:color="auto"/>
            </w:tcBorders>
          </w:tcPr>
          <w:p w:rsidR="00360954" w:rsidRPr="00CC0531" w:rsidRDefault="00360954" w:rsidP="00360954">
            <w:pPr>
              <w:rPr>
                <w:sz w:val="20"/>
              </w:rPr>
            </w:pPr>
          </w:p>
        </w:tc>
      </w:tr>
    </w:tbl>
    <w:p w:rsidR="00360954" w:rsidRDefault="00360954" w:rsidP="00360954"/>
    <w:p w:rsidR="00360954" w:rsidRPr="004536F4" w:rsidRDefault="00360954" w:rsidP="00360954"/>
    <w:p w:rsidR="005E2B77" w:rsidRPr="004536F4" w:rsidRDefault="005E2B77" w:rsidP="004536F4"/>
    <w:sectPr w:rsidR="005E2B77" w:rsidRPr="0045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284" w:right="567" w:bottom="51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22" w:rsidRDefault="00C75E22">
      <w:pPr>
        <w:spacing w:after="0" w:line="240" w:lineRule="auto"/>
      </w:pPr>
      <w:r>
        <w:separator/>
      </w:r>
    </w:p>
  </w:endnote>
  <w:endnote w:type="continuationSeparator" w:id="0">
    <w:p w:rsidR="00C75E22" w:rsidRDefault="00C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8" w:rsidRPr="006F6378" w:rsidRDefault="00523C58" w:rsidP="006F63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78" w:rsidRPr="00AC1073" w:rsidRDefault="006F6378" w:rsidP="006F6378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8" w:rsidRPr="006F6378" w:rsidRDefault="00523C58" w:rsidP="006F63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22" w:rsidRDefault="00C75E22">
      <w:pPr>
        <w:spacing w:after="0" w:line="240" w:lineRule="auto"/>
      </w:pPr>
      <w:r>
        <w:separator/>
      </w:r>
    </w:p>
  </w:footnote>
  <w:footnote w:type="continuationSeparator" w:id="0">
    <w:p w:rsidR="00C75E22" w:rsidRDefault="00C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8" w:rsidRPr="006F6378" w:rsidRDefault="00523C58" w:rsidP="006F63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8" w:rsidRPr="006F6378" w:rsidRDefault="00523C58" w:rsidP="006F637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58" w:rsidRPr="006F6378" w:rsidRDefault="00523C58" w:rsidP="006F637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60954"/>
    <w:rsid w:val="004536F4"/>
    <w:rsid w:val="004B4941"/>
    <w:rsid w:val="00523C58"/>
    <w:rsid w:val="005E2B77"/>
    <w:rsid w:val="006D44BE"/>
    <w:rsid w:val="006F6378"/>
    <w:rsid w:val="00810830"/>
    <w:rsid w:val="00833673"/>
    <w:rsid w:val="0091537E"/>
    <w:rsid w:val="00A22183"/>
    <w:rsid w:val="00A812FA"/>
    <w:rsid w:val="00B72EAC"/>
    <w:rsid w:val="00BB110E"/>
    <w:rsid w:val="00BB259F"/>
    <w:rsid w:val="00C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57C1FE-63E1-40BC-94C2-5154DFB6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60954"/>
    <w:pPr>
      <w:keepNext/>
      <w:widowControl w:val="0"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54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4">
    <w:name w:val="Title"/>
    <w:basedOn w:val="a"/>
    <w:qFormat/>
    <w:rsid w:val="00360954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5">
    <w:name w:val="footer"/>
    <w:basedOn w:val="a"/>
    <w:link w:val="a6"/>
    <w:uiPriority w:val="99"/>
    <w:rsid w:val="00360954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360954"/>
    <w:rPr>
      <w:color w:val="0000FF"/>
      <w:u w:val="single"/>
    </w:rPr>
  </w:style>
  <w:style w:type="character" w:styleId="a8">
    <w:name w:val="Emphasis"/>
    <w:qFormat/>
    <w:rsid w:val="00360954"/>
    <w:rPr>
      <w:i/>
      <w:iCs/>
    </w:rPr>
  </w:style>
  <w:style w:type="paragraph" w:styleId="a9">
    <w:name w:val="header"/>
    <w:basedOn w:val="a"/>
    <w:link w:val="aa"/>
    <w:rsid w:val="00523C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23C58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6F63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ooperspektiva.ucoz.ru/loa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3399</Characters>
  <Application>Microsoft Office Word</Application>
  <DocSecurity>0</DocSecurity>
  <Lines>79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3982</CharactersWithSpaces>
  <SharedDoc>false</SharedDoc>
  <HLinks>
    <vt:vector size="12" baseType="variant"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http://oooperspektiva.ucoz.ru/load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утилизации отходов</dc:title>
  <dc:subject>Правовые особенности оформления договора утилизации отходов пример и форма, а также бесплатные советы адвокатов</dc:subject>
  <dc:creator>formadoc.ru</dc:creator>
  <cp:keywords>Договоры, Бизнес, Гражданское право, Договор утилизации отходов</cp:keywords>
  <dc:description>Правовые особенности оформления договора утилизации отходов пример и форма, а также бесплатные советы адвокатов</dc:description>
  <cp:lastModifiedBy>formadoc.ru</cp:lastModifiedBy>
  <cp:revision>3</cp:revision>
  <cp:lastPrinted>2020-11-16T13:49:00Z</cp:lastPrinted>
  <dcterms:created xsi:type="dcterms:W3CDTF">2020-11-16T13:49:00Z</dcterms:created>
  <dcterms:modified xsi:type="dcterms:W3CDTF">2020-11-16T13:49:00Z</dcterms:modified>
  <cp:category>Договоры/Бизнес/Гражданское право/Договор утилизации отходов</cp:category>
  <dc:language>Rus</dc:language>
  <cp:version>1.0</cp:version>
</cp:coreProperties>
</file>