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DD" w:rsidRDefault="00D22DDD" w:rsidP="00D22DD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D22DDD" w:rsidRPr="007460FD" w:rsidRDefault="00D22DDD" w:rsidP="00D22DDD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D22DDD" w:rsidRPr="007460FD" w:rsidRDefault="00D22DDD" w:rsidP="00D22DDD">
      <w:pPr>
        <w:widowControl w:val="0"/>
        <w:autoSpaceDE w:val="0"/>
        <w:autoSpaceDN w:val="0"/>
        <w:adjustRightInd w:val="0"/>
        <w:jc w:val="both"/>
      </w:pPr>
    </w:p>
    <w:p w:rsidR="00D22DDD" w:rsidRPr="007460FD" w:rsidRDefault="00D22DDD" w:rsidP="00D22DD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D22DDD" w:rsidRDefault="00D22DDD" w:rsidP="00D22DD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22DDD" w:rsidRPr="007460FD" w:rsidRDefault="00D22DDD" w:rsidP="00D22DDD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D22DDD" w:rsidRPr="007460FD" w:rsidRDefault="00D22DDD" w:rsidP="00D22DDD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D22DDD" w:rsidRDefault="00D22DDD" w:rsidP="00D22DDD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D22DDD" w:rsidRPr="0072508C" w:rsidRDefault="00D22DDD" w:rsidP="00D22DD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22DDD" w:rsidRDefault="00D22DDD" w:rsidP="00D22DD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22DDD" w:rsidRPr="00D22DDD" w:rsidRDefault="00D22DDD" w:rsidP="00D22D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2DDD">
        <w:rPr>
          <w:b/>
          <w:sz w:val="28"/>
          <w:szCs w:val="28"/>
        </w:rPr>
        <w:t>Типовая должностная инструкция заведующего хозяйством</w:t>
      </w:r>
    </w:p>
    <w:p w:rsidR="00D22DDD" w:rsidRDefault="00D22DDD" w:rsidP="00D22DD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22DDD" w:rsidRPr="00D22DDD" w:rsidRDefault="00D22DDD" w:rsidP="00D22DDD">
      <w:pPr>
        <w:widowControl w:val="0"/>
        <w:autoSpaceDE w:val="0"/>
        <w:autoSpaceDN w:val="0"/>
        <w:adjustRightInd w:val="0"/>
        <w:jc w:val="center"/>
      </w:pPr>
      <w:r w:rsidRPr="00D22DDD">
        <w:t>ПРЕАМБУЛА</w:t>
      </w:r>
    </w:p>
    <w:p w:rsidR="00D22DDD" w:rsidRDefault="00D22DDD" w:rsidP="00D22DDD">
      <w:pPr>
        <w:widowControl w:val="0"/>
        <w:autoSpaceDE w:val="0"/>
        <w:autoSpaceDN w:val="0"/>
        <w:adjustRightInd w:val="0"/>
        <w:jc w:val="both"/>
      </w:pPr>
    </w:p>
    <w:p w:rsidR="00D22DDD" w:rsidRPr="007460FD" w:rsidRDefault="00D22DDD" w:rsidP="00D22DDD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D22DDD" w:rsidRDefault="00D22DDD" w:rsidP="00D22DDD"/>
    <w:p w:rsidR="001D03CC" w:rsidRDefault="001D03CC">
      <w:pPr>
        <w:widowControl w:val="0"/>
        <w:autoSpaceDE w:val="0"/>
        <w:autoSpaceDN w:val="0"/>
        <w:adjustRightInd w:val="0"/>
        <w:jc w:val="center"/>
        <w:outlineLvl w:val="0"/>
      </w:pPr>
      <w:r>
        <w:t>1. ОБЩИЕ ПОЛОЖЕНИЯ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Настоящая должностная инструкция определяет функциональные обязанности, права и ответственность заведующего хозяйством.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1.2. Заведующий хозяйством назначается на должность и освобождается от должности в установленном действующим трудовым законодательством порядке приказом генерального директора.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1.3. Заведующий хозяйством подчиняется непосредственно генеральному директору (заместителю генерального директора).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1.4. На должность заведующего хозяйством назначается лицо, имеющее высшее профессиональное образование и стаж работы по специальности не менее 2 лет или среднее профессиональное образование и стаж работы по специальности не менее 5 лет.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1.5. Заведующий хозяйством должен владеть компьютером на уровне уверенного пользователя, в том числе уметь пользоваться компьютерными программами учета материальных ценностей.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1.6. Заведующий хозяйством должен знать: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- постановления, распоряжения, приказы, другие руководящие и нормативные документы вышестоящих органов, касающиеся административно-хозяйственного обслуживания;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- структуру предприятия, учреждения, организации и перспективы ее развития; порядок ведения табельного учета;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связи, вычислительной и организационной техники; порядок и сроки составления отчетности;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механизации ручного труда;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приобретения оборудования, мебели, инвентаря, канцелярских принадлежностей и оформления расчетов за услуги; основы экономики, организации труда, производства и управления;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трудового распорядка; правила и нормы охраны труда.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1.7. Заведующий хозяйством должен обладать организаторскими способностями, коммуникабельностью, должен быть энергичен и позитивно настроен.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</w:p>
    <w:p w:rsidR="00D22DDD" w:rsidRDefault="00D22DDD">
      <w:pPr>
        <w:widowControl w:val="0"/>
        <w:autoSpaceDE w:val="0"/>
        <w:autoSpaceDN w:val="0"/>
        <w:adjustRightInd w:val="0"/>
        <w:jc w:val="center"/>
        <w:outlineLvl w:val="0"/>
      </w:pPr>
    </w:p>
    <w:p w:rsidR="00D22DDD" w:rsidRDefault="00D22DDD">
      <w:pPr>
        <w:widowControl w:val="0"/>
        <w:autoSpaceDE w:val="0"/>
        <w:autoSpaceDN w:val="0"/>
        <w:adjustRightInd w:val="0"/>
        <w:jc w:val="center"/>
        <w:outlineLvl w:val="0"/>
      </w:pPr>
    </w:p>
    <w:p w:rsidR="001D03CC" w:rsidRDefault="001D03CC">
      <w:pPr>
        <w:widowControl w:val="0"/>
        <w:autoSpaceDE w:val="0"/>
        <w:autoSpaceDN w:val="0"/>
        <w:adjustRightInd w:val="0"/>
        <w:jc w:val="center"/>
        <w:outlineLvl w:val="0"/>
      </w:pPr>
      <w:r>
        <w:t>2. ФУНКЦИОНАЛЬНЫЕ ОБЯЗАННОСТИ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2.1. Заведующий хозяйством: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2.1.1. Обеспечивает хозяйственное обслуживание и надлежащее состояние в соответствии с правилами и нормами производственной санитарии и противопожарной защиты зданий и помещений, в которых расположены подразделения предприятия, учреждения, организации, а также контроль за исправностью оборудования (лифтов, освещения, систем отопления, вентиляции и др.).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2.1.2. Принимает участие в разработке планов текущих и капитальных ремонтов основных фондов (зданий, систем водоснабжения, воздухопроводов и других сооружений), составлении смет хозяйственных расходов.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2.1.3. Организует проведение ремонта помещений, осуществляет контроль за качеством выполнения ремонтных работ.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2.1.4. Обеспечивает подразделения предприятия, учреждения, организации мебелью, хозяйственным инвентарем, средствами механизации инженерного и управленческого труда, осуществляет наблюдение за их сохранностью и проведением своевременного ремонта.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2.1.5. Организует оформление необходимых документов для заключения договоров на оказание услуг, получение и хранение канцелярских принадлежностей, необходимых хозяйственных материалов, оборудования и инвентаря, обеспечивает ими структурные подразделения, а также ведение учета их расходования и составление установленной отчетности.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2.1.6. Контролирует рациональное расходование материалов и средств, выделяемых для хозяйственных целей.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2.1.7. Организует прием, регистрацию и необходимое обслуживание делегаций и лиц, прибывших в служебные командировки.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2.1.8. Руководит работами по благоустройству, озеленению и уборке территории, праздничному художественному оформлению фасадов зданий, проходных.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2.1.9. Организует хозяйственное обслуживание проводимых совещаний, конференций, семинаров и других мероприятий.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2.1.10. Выполняет работы по организации табельного учета, рационального питания работников во время обеденных перерывов, составлению графиков отпусков и распорядка рабочего дня.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2.1.11. Обеспечивает выполнение противопожарных мероприятий и содержание в исправном состоянии пожарного инвентаря.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2.1.12. Принимает меры по внедрению средств связи, вычислительной и организационной техники.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2.1.13. Руководит работниками отдела.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</w:p>
    <w:p w:rsidR="001D03CC" w:rsidRDefault="001D03CC">
      <w:pPr>
        <w:widowControl w:val="0"/>
        <w:autoSpaceDE w:val="0"/>
        <w:autoSpaceDN w:val="0"/>
        <w:adjustRightInd w:val="0"/>
        <w:jc w:val="center"/>
        <w:outlineLvl w:val="0"/>
      </w:pPr>
      <w:r>
        <w:t>3. ПРАВА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3.1. Заведующий хозяйством имеет право: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3.1.1. Знакомиться с проектами решений руководителя организации, касающимися деятельности возглавляемого отдела.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3.1.2. Участвовать в обсуждении вопросов, касающихся исполняемых им должностных обязанностей.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3.1.3. Вносить на рассмотрение генерального директора организации предложения по улучшению деятельности возглавляемого отдела.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3.1.4. Осуществлять взаимодействие с руководителями других структурных подразделений организации.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3.1.5. Подписывать (визировать) документы в пределах своей компетенции.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3.1.6. Вносить руководству организации предложения о поощрении отличившихся </w:t>
      </w:r>
      <w:r>
        <w:lastRenderedPageBreak/>
        <w:t>работников, наложении взысканий на нарушителей производственной и трудовой дисциплины.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3.1.7. Требовать от руководителя организации оказания содействия в исполнении своих должностных обязанностей и прав.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</w:p>
    <w:p w:rsidR="001D03CC" w:rsidRDefault="001D03CC">
      <w:pPr>
        <w:widowControl w:val="0"/>
        <w:autoSpaceDE w:val="0"/>
        <w:autoSpaceDN w:val="0"/>
        <w:adjustRightInd w:val="0"/>
        <w:jc w:val="center"/>
        <w:outlineLvl w:val="0"/>
      </w:pPr>
      <w:r>
        <w:t>4. ОТВЕТСТВЕННОСТЬ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4.1. Заведующий хозяйством несет ответственность: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4.1.1.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4.1.2.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 РФ.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4.1.3. За причинение материального ущерба - в соответствии с действующим законодательством РФ.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  <w:r>
        <w:t>4.1.4. За нарушение Правил внутреннего трудового распорядка, правил противопожарной безопасности и техники безопасности, установленных в организации, - в соответствии с действующим законодательством РФ.</w:t>
      </w:r>
    </w:p>
    <w:p w:rsidR="001D03CC" w:rsidRDefault="001D03CC">
      <w:pPr>
        <w:widowControl w:val="0"/>
        <w:autoSpaceDE w:val="0"/>
        <w:autoSpaceDN w:val="0"/>
        <w:adjustRightInd w:val="0"/>
        <w:ind w:firstLine="540"/>
        <w:jc w:val="both"/>
      </w:pPr>
    </w:p>
    <w:p w:rsidR="00D22DDD" w:rsidRPr="00D22DDD" w:rsidRDefault="00D22DDD" w:rsidP="00D22DDD">
      <w:pPr>
        <w:jc w:val="center"/>
      </w:pPr>
      <w:r w:rsidRPr="00D22DDD">
        <w:t>5. ЗАКЛЮЧИТЕЛЬНЫЕ ПОЛОЖЕНИЯ</w:t>
      </w:r>
    </w:p>
    <w:p w:rsidR="00D22DDD" w:rsidRDefault="00D22DDD" w:rsidP="00D22DDD"/>
    <w:p w:rsidR="00D22DDD" w:rsidRDefault="00D22DDD" w:rsidP="00D22DDD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D22DDD" w:rsidRDefault="00D22DDD" w:rsidP="00D22DDD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D22DDD" w:rsidRDefault="00D22DDD" w:rsidP="00D22DDD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D22DDD" w:rsidRDefault="00D22DDD" w:rsidP="00D22DDD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D22DDD" w:rsidRDefault="00D22DDD" w:rsidP="00D22DDD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D22DDD" w:rsidRDefault="00D22DDD" w:rsidP="00D22DDD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D22DDD" w:rsidRDefault="00D22DDD" w:rsidP="00D22DDD">
      <w:pPr>
        <w:ind w:firstLine="540"/>
        <w:jc w:val="both"/>
      </w:pPr>
    </w:p>
    <w:p w:rsidR="00D22DDD" w:rsidRDefault="00D22DDD" w:rsidP="00D22DDD">
      <w:pPr>
        <w:ind w:firstLine="540"/>
        <w:jc w:val="both"/>
      </w:pPr>
    </w:p>
    <w:p w:rsidR="00D22DDD" w:rsidRDefault="00D22DDD" w:rsidP="00D22DDD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D22DDD" w:rsidRDefault="00D22DDD" w:rsidP="00D22DDD">
      <w:pPr>
        <w:ind w:firstLine="540"/>
        <w:jc w:val="both"/>
      </w:pPr>
    </w:p>
    <w:p w:rsidR="00D22DDD" w:rsidRDefault="00D22DDD" w:rsidP="00D22DDD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D22DDD" w:rsidRDefault="00D22DDD" w:rsidP="00D22DDD">
      <w:pPr>
        <w:ind w:firstLine="540"/>
        <w:jc w:val="both"/>
      </w:pPr>
    </w:p>
    <w:p w:rsidR="00D22DDD" w:rsidRDefault="00D22DDD" w:rsidP="00D22DDD">
      <w:pPr>
        <w:ind w:firstLine="540"/>
        <w:jc w:val="both"/>
      </w:pPr>
    </w:p>
    <w:p w:rsidR="00D22DDD" w:rsidRDefault="00D22DDD" w:rsidP="00D22DDD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D22DDD" w:rsidRDefault="00D22DDD" w:rsidP="00D22DDD">
      <w:pPr>
        <w:ind w:firstLine="540"/>
        <w:jc w:val="both"/>
      </w:pPr>
    </w:p>
    <w:p w:rsidR="00D22DDD" w:rsidRDefault="00D22DDD" w:rsidP="00D22DDD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D22DDD" w:rsidRDefault="00D22DDD" w:rsidP="00D22DDD">
      <w:pPr>
        <w:ind w:firstLine="540"/>
        <w:jc w:val="both"/>
      </w:pPr>
    </w:p>
    <w:p w:rsidR="00D22DDD" w:rsidRDefault="00D22DDD" w:rsidP="00D22DDD">
      <w:pPr>
        <w:ind w:firstLine="540"/>
        <w:jc w:val="both"/>
      </w:pPr>
    </w:p>
    <w:p w:rsidR="00D22DDD" w:rsidRDefault="00D22DDD" w:rsidP="00D22DDD">
      <w:pPr>
        <w:jc w:val="center"/>
        <w:rPr>
          <w:i/>
          <w:sz w:val="22"/>
          <w:szCs w:val="22"/>
        </w:rPr>
      </w:pPr>
    </w:p>
    <w:p w:rsidR="00D22DDD" w:rsidRDefault="00D22DDD" w:rsidP="00D22DDD">
      <w:pPr>
        <w:jc w:val="center"/>
        <w:rPr>
          <w:i/>
          <w:sz w:val="22"/>
          <w:szCs w:val="22"/>
        </w:rPr>
      </w:pPr>
    </w:p>
    <w:p w:rsidR="00D22DDD" w:rsidRDefault="00D22DDD" w:rsidP="00D22DDD">
      <w:pPr>
        <w:ind w:firstLine="540"/>
        <w:jc w:val="both"/>
      </w:pPr>
    </w:p>
    <w:p w:rsidR="00D22DDD" w:rsidRDefault="00D22DDD" w:rsidP="00D22DDD">
      <w:pPr>
        <w:widowControl w:val="0"/>
        <w:autoSpaceDE w:val="0"/>
        <w:autoSpaceDN w:val="0"/>
        <w:adjustRightInd w:val="0"/>
        <w:ind w:firstLine="540"/>
        <w:jc w:val="both"/>
      </w:pPr>
    </w:p>
    <w:p w:rsidR="00D977F5" w:rsidRDefault="00D977F5" w:rsidP="00D22DDD">
      <w:pPr>
        <w:widowControl w:val="0"/>
        <w:autoSpaceDE w:val="0"/>
        <w:autoSpaceDN w:val="0"/>
        <w:adjustRightInd w:val="0"/>
        <w:jc w:val="center"/>
        <w:outlineLvl w:val="0"/>
      </w:pPr>
    </w:p>
    <w:sectPr w:rsidR="00D977F5" w:rsidSect="00D22D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142" w:rsidRDefault="00644142">
      <w:r>
        <w:separator/>
      </w:r>
    </w:p>
  </w:endnote>
  <w:endnote w:type="continuationSeparator" w:id="0">
    <w:p w:rsidR="00644142" w:rsidRDefault="0064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4B" w:rsidRPr="00C8310D" w:rsidRDefault="0092764B" w:rsidP="00C831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0D" w:rsidRPr="00AC1073" w:rsidRDefault="00C8310D" w:rsidP="00C8310D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4B" w:rsidRPr="00C8310D" w:rsidRDefault="0092764B" w:rsidP="00C831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142" w:rsidRDefault="00644142">
      <w:r>
        <w:separator/>
      </w:r>
    </w:p>
  </w:footnote>
  <w:footnote w:type="continuationSeparator" w:id="0">
    <w:p w:rsidR="00644142" w:rsidRDefault="0064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4B" w:rsidRPr="00C8310D" w:rsidRDefault="0092764B" w:rsidP="00C831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4B" w:rsidRPr="00C8310D" w:rsidRDefault="0092764B" w:rsidP="00C831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4B" w:rsidRPr="00C8310D" w:rsidRDefault="0092764B" w:rsidP="00C831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743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3CC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142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544B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64B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10D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36E9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DDD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261DF9-1A65-41C6-9B4F-0F749D9B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D03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D22DD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22DD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8310D"/>
    <w:rPr>
      <w:sz w:val="24"/>
      <w:szCs w:val="24"/>
    </w:rPr>
  </w:style>
  <w:style w:type="character" w:styleId="a6">
    <w:name w:val="Hyperlink"/>
    <w:uiPriority w:val="99"/>
    <w:unhideWhenUsed/>
    <w:rsid w:val="00C831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6305</Characters>
  <Application>Microsoft Office Word</Application>
  <DocSecurity>0</DocSecurity>
  <Lines>157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13</vt:lpstr>
    </vt:vector>
  </TitlesOfParts>
  <Manager>formadoc.ru</Manager>
  <Company>formadoc.ru</Company>
  <LinksUpToDate>false</LinksUpToDate>
  <CharactersWithSpaces>7321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должностные обязанности и инструкцию заведующего хозяйством</dc:title>
  <dc:subject>Бесплатная юридическая поддержка составления стандартного варианта должностной инструкции заведующего хозяйством форма и правила ее заполнения.</dc:subject>
  <dc:creator>formadoc.ru</dc:creator>
  <cp:keywords>Прочие, Работа, Должностные инструкции, Должностные обязанности и инструкцию заведующего хозяйством</cp:keywords>
  <dc:description>Бесплатная юридическая поддержка составления стандартного варианта должностной инструкции заведующего хозяйством форма и правила ее заполнения.</dc:description>
  <cp:lastModifiedBy>formadoc.ru</cp:lastModifiedBy>
  <cp:revision>3</cp:revision>
  <cp:lastPrinted>2020-11-16T18:23:00Z</cp:lastPrinted>
  <dcterms:created xsi:type="dcterms:W3CDTF">2020-11-16T18:23:00Z</dcterms:created>
  <dcterms:modified xsi:type="dcterms:W3CDTF">2020-11-16T18:23:00Z</dcterms:modified>
  <cp:category>Прочие/Работа/ДОЛЖНОСТНЫЕ ИНСТРУКЦИИ/Должностные обязанности и инструкцию заведующего хозяйством</cp:category>
  <dc:language>Rus</dc:language>
  <cp:version>1.0</cp:version>
</cp:coreProperties>
</file>