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FF" w:rsidRDefault="00FA5A9B">
      <w:pPr>
        <w:spacing w:before="100" w:beforeAutospacing="1" w:after="600" w:line="435" w:lineRule="atLeast"/>
        <w:jc w:val="center"/>
        <w:outlineLvl w:val="4"/>
        <w:divId w:val="1812281391"/>
        <w:rPr>
          <w:rFonts w:ascii="Arial" w:eastAsia="Times New Roman" w:hAnsi="Arial" w:cs="Arial"/>
          <w:caps/>
          <w:color w:val="333333"/>
          <w:sz w:val="41"/>
          <w:szCs w:val="41"/>
        </w:rPr>
      </w:pPr>
      <w:bookmarkStart w:id="0" w:name="_GoBack"/>
      <w:bookmarkEnd w:id="0"/>
      <w:r>
        <w:rPr>
          <w:rFonts w:ascii="Arial" w:eastAsia="Times New Roman" w:hAnsi="Arial" w:cs="Arial"/>
          <w:caps/>
          <w:color w:val="333333"/>
          <w:sz w:val="41"/>
          <w:szCs w:val="41"/>
        </w:rPr>
        <w:t xml:space="preserve">ТИПОВОЙ </w:t>
      </w:r>
      <w:r w:rsidR="00790B82">
        <w:rPr>
          <w:rFonts w:ascii="Arial" w:eastAsia="Times New Roman" w:hAnsi="Arial" w:cs="Arial"/>
          <w:caps/>
          <w:color w:val="333333"/>
          <w:sz w:val="41"/>
          <w:szCs w:val="41"/>
        </w:rPr>
        <w:t xml:space="preserve">Договор </w:t>
      </w:r>
      <w:r w:rsidR="001B54FF">
        <w:rPr>
          <w:rFonts w:ascii="Arial" w:eastAsia="Times New Roman" w:hAnsi="Arial" w:cs="Arial"/>
          <w:caps/>
          <w:color w:val="333333"/>
          <w:sz w:val="41"/>
          <w:szCs w:val="41"/>
        </w:rPr>
        <w:t xml:space="preserve">с </w:t>
      </w:r>
      <w:r w:rsidR="00790B82">
        <w:rPr>
          <w:rFonts w:ascii="Arial" w:eastAsia="Times New Roman" w:hAnsi="Arial" w:cs="Arial"/>
          <w:caps/>
          <w:color w:val="333333"/>
          <w:sz w:val="41"/>
          <w:szCs w:val="41"/>
        </w:rPr>
        <w:t xml:space="preserve">управляющей компанией </w:t>
      </w:r>
      <w:r>
        <w:rPr>
          <w:rFonts w:ascii="Arial" w:eastAsia="Times New Roman" w:hAnsi="Arial" w:cs="Arial"/>
          <w:caps/>
          <w:color w:val="333333"/>
          <w:sz w:val="41"/>
          <w:szCs w:val="41"/>
        </w:rPr>
        <w:t>ЖКХ</w:t>
      </w:r>
    </w:p>
    <w:p w:rsidR="00790B82" w:rsidRDefault="00790B82">
      <w:pPr>
        <w:spacing w:before="100" w:beforeAutospacing="1" w:after="600" w:line="435" w:lineRule="atLeast"/>
        <w:jc w:val="center"/>
        <w:outlineLvl w:val="4"/>
        <w:divId w:val="1812281391"/>
        <w:rPr>
          <w:rFonts w:ascii="Arial" w:eastAsia="Times New Roman" w:hAnsi="Arial" w:cs="Arial"/>
          <w:caps/>
          <w:color w:val="333333"/>
          <w:sz w:val="41"/>
          <w:szCs w:val="41"/>
        </w:rPr>
      </w:pPr>
      <w:r>
        <w:rPr>
          <w:rFonts w:ascii="Arial" w:eastAsia="Times New Roman" w:hAnsi="Arial" w:cs="Arial"/>
          <w:caps/>
          <w:color w:val="333333"/>
          <w:sz w:val="41"/>
          <w:szCs w:val="41"/>
        </w:rPr>
        <w:t>№ _____</w:t>
      </w:r>
    </w:p>
    <w:p w:rsidR="00790B82" w:rsidRDefault="00790B82">
      <w:pPr>
        <w:spacing w:line="336" w:lineRule="auto"/>
        <w:divId w:val="1812281391"/>
        <w:rPr>
          <w:rFonts w:ascii="Arial" w:eastAsia="Times New Roman" w:hAnsi="Arial" w:cs="Arial"/>
          <w:color w:val="333333"/>
          <w:sz w:val="21"/>
          <w:szCs w:val="21"/>
        </w:rPr>
      </w:pPr>
      <w:r>
        <w:rPr>
          <w:rFonts w:ascii="Arial" w:eastAsia="Times New Roman" w:hAnsi="Arial" w:cs="Arial"/>
          <w:color w:val="333333"/>
          <w:sz w:val="21"/>
          <w:szCs w:val="21"/>
        </w:rPr>
        <w:t xml:space="preserve">г. ____________________ </w:t>
      </w:r>
      <w:r>
        <w:rPr>
          <w:rFonts w:ascii="Arial" w:eastAsia="Times New Roman" w:hAnsi="Arial" w:cs="Arial"/>
          <w:color w:val="FFFFFF"/>
          <w:sz w:val="21"/>
          <w:szCs w:val="21"/>
        </w:rPr>
        <w:t>___________________________</w:t>
      </w:r>
      <w:r>
        <w:rPr>
          <w:rFonts w:ascii="Arial" w:eastAsia="Times New Roman" w:hAnsi="Arial" w:cs="Arial"/>
          <w:color w:val="333333"/>
          <w:sz w:val="21"/>
          <w:szCs w:val="21"/>
        </w:rPr>
        <w:t xml:space="preserve">«___» ______________ _______ г. </w:t>
      </w:r>
    </w:p>
    <w:p w:rsidR="00790B82" w:rsidRDefault="00790B82">
      <w:pPr>
        <w:spacing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________________________________________ в лице ________________________________________, действующего на основании ________________________________________, именуемый в дальнейшем «</w:t>
      </w:r>
      <w:r>
        <w:rPr>
          <w:rFonts w:ascii="Arial" w:eastAsia="Times New Roman" w:hAnsi="Arial" w:cs="Arial"/>
          <w:b/>
          <w:bCs/>
          <w:color w:val="333333"/>
          <w:sz w:val="21"/>
          <w:szCs w:val="21"/>
        </w:rPr>
        <w:t>Управляющая организация</w:t>
      </w:r>
      <w:r>
        <w:rPr>
          <w:rFonts w:ascii="Arial" w:eastAsia="Times New Roman" w:hAnsi="Arial" w:cs="Arial"/>
          <w:color w:val="333333"/>
          <w:sz w:val="21"/>
          <w:szCs w:val="21"/>
        </w:rPr>
        <w:t>», с одной стороны, и ________________________________________ в лице ________________________________________, действующего на основании ________________________________________, именуемый в дальнейшем «</w:t>
      </w:r>
      <w:r>
        <w:rPr>
          <w:rFonts w:ascii="Arial" w:eastAsia="Times New Roman" w:hAnsi="Arial" w:cs="Arial"/>
          <w:b/>
          <w:bCs/>
          <w:color w:val="333333"/>
          <w:sz w:val="21"/>
          <w:szCs w:val="21"/>
        </w:rPr>
        <w:t>Собственник</w:t>
      </w:r>
      <w:r>
        <w:rPr>
          <w:rFonts w:ascii="Arial" w:eastAsia="Times New Roman" w:hAnsi="Arial" w:cs="Arial"/>
          <w:color w:val="333333"/>
          <w:sz w:val="21"/>
          <w:szCs w:val="21"/>
        </w:rPr>
        <w:t>», с другой стороны, именуемые в дальнейшем «</w:t>
      </w:r>
      <w:r>
        <w:rPr>
          <w:rFonts w:ascii="Arial" w:eastAsia="Times New Roman" w:hAnsi="Arial" w:cs="Arial"/>
          <w:b/>
          <w:bCs/>
          <w:color w:val="333333"/>
          <w:sz w:val="21"/>
          <w:szCs w:val="21"/>
        </w:rPr>
        <w:t>Стороны</w:t>
      </w:r>
      <w:r>
        <w:rPr>
          <w:rFonts w:ascii="Arial" w:eastAsia="Times New Roman" w:hAnsi="Arial" w:cs="Arial"/>
          <w:color w:val="333333"/>
          <w:sz w:val="21"/>
          <w:szCs w:val="21"/>
        </w:rPr>
        <w:t xml:space="preserve">», заключили настоящий договор, в дальнейшем «Договор», о нижеследующем: </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1. ОБЩИЕ ПОЛОЖЕНИЯ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1.1. Собственник – лицо, владеющее на праве собственности помещением по адресу: ________________________________________, находящимся в многоквартирном доме.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1.2. Управляющий – организация, уполномоченная Общим собранием Собственников многоквартирного дома на выполнение функций по управлению таким домом и предоставлению коммунальных услуг.</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1.3. Исполнители – организации различных форм собственности, на которые Управляющим на договорной основе возложены обязательства по предоставлению Собственнику работ (услуг) по текущему ремонту, тепло-, водоснабжению, канализованию, электроснабжению, газоснабжению.В отношениях с Исполнителями Управляющий действует от своего имени и за счет Собственника.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1.4.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шахты, коридоры, технические </w:t>
      </w:r>
      <w:r>
        <w:rPr>
          <w:rFonts w:ascii="Arial" w:eastAsia="Times New Roman" w:hAnsi="Arial" w:cs="Arial"/>
          <w:color w:val="333333"/>
          <w:sz w:val="21"/>
          <w:szCs w:val="21"/>
        </w:rPr>
        <w:lastRenderedPageBreak/>
        <w:t xml:space="preserve">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Состав общего имущества многоквартирного дома и около домовой территории, в отношении которого будет осуществляться управление, указан в Техническом паспорте на строение. </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1.5.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1.6. Лицо, пользующееся нежилыми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1.7. Высший орган управления многоквартирным домом – Общее собрание Собственников помещений. В перерывах между Общими собраниями органом Управления многоквартирным домом является Управляющий.</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2. ПРЕДМЕТ ДОГОВОРА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2.1. Предметом настоящего Договора является оказание Управляющим услуг и выполнение работ по надлежащему содержанию и ремонту общего имущества многоквартирного дома, предоставление коммунальных услуг Собственникам помещений в таком доме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 Перечень услуг и работ по содержанию и ремонту общего имущества в многоквартирном доме включает:</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2.2.1. Обеспечение функционирования всех инженерных систем и оборудования дома (вентиляционных каналов, систем отопления, водоснабжения, систем дымоудаления,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2.2.2. Ремонт электропроводки в подъезде дома, а также в местах общего пользования.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2.2.3.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придомовых территорий.</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2.2.3.1. При проведении технических осмотров и обходов (обследований) инженерных сетей общего пользования:</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устранение незначительных неисправностей электротехнических устройств;</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прочистка канализационного лежака;</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проверка исправности канализационных вытяжек;</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проверка наличия тяги в дымовентиляционных каналах;</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частичный ремонт кровли;</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проверка заземления оболочки электрокабеля, замеры сопротивления изоляции проводки.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2.2.3.2. При подготовке дома к эксплуатации в осенне-зимний период:</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ремонт, регулировка, промывка и гидравлическое испытание систем отопления;</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укомплектование тепловых вводов, элеваторных и тепловых узлов поверенными контрольно-измерительными приборами;</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восстановление тепловой изоляции на трубопроводах в подвальных и чердачных помещениях;</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ремонт кровли;</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остекление и закрытие чердачных слуховых окон;</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замена разбитых стекол окон, ремонт входных дверей в подъездах и во вспомогательных помещениях;</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установка пружин или доводчиков на входных дверях;</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ремонт, утепление и прочистка дымоходов и вентиляционных каналов;</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ремонт труб наружного водостока;</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устранение причин подтапливания подвальных помещений.</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2.2.3.3. Санитарное содержание придомовых территорий:</w:t>
      </w:r>
    </w:p>
    <w:p w:rsidR="00790B82" w:rsidRDefault="00790B82">
      <w:pPr>
        <w:numPr>
          <w:ilvl w:val="0"/>
          <w:numId w:val="3"/>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уборка в зимний период:</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подметание свежевыпавшего снега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посыпка территорий противогололедными материалами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уборка контейнерных площадок – по графику;</w:t>
      </w:r>
    </w:p>
    <w:p w:rsidR="00790B82" w:rsidRDefault="00790B82">
      <w:pPr>
        <w:numPr>
          <w:ilvl w:val="0"/>
          <w:numId w:val="3"/>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уборка в теплый период:</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подметание территорий в дни без осадков и в дни с осадками до </w:t>
      </w:r>
      <w:smartTag w:uri="urn:schemas-microsoft-com:office:smarttags" w:element="metricconverter">
        <w:smartTagPr>
          <w:attr w:name="ProductID" w:val="2 см"/>
        </w:smartTagPr>
        <w:r>
          <w:rPr>
            <w:rFonts w:ascii="Arial" w:eastAsia="Times New Roman" w:hAnsi="Arial" w:cs="Arial"/>
            <w:color w:val="333333"/>
            <w:sz w:val="21"/>
            <w:szCs w:val="21"/>
          </w:rPr>
          <w:t>2 см</w:t>
        </w:r>
      </w:smartTag>
      <w:r>
        <w:rPr>
          <w:rFonts w:ascii="Arial" w:eastAsia="Times New Roman" w:hAnsi="Arial" w:cs="Arial"/>
          <w:color w:val="333333"/>
          <w:sz w:val="21"/>
          <w:szCs w:val="21"/>
        </w:rPr>
        <w:t xml:space="preserve">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уборка газонов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выкашивание газонов – 3 раза в сезон;</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уборка контейнерных площадок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подметание территорий в дни выпадения обильных осадков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стрижка кустарников, вырубка поросли, побелка деревьев – 1 раз в год;</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2.2.3.4. Технические осмотры и планово-предупредительный ремонт в соответствии с утвержденным графиком и учетом периодичности.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2.2.3.5. Текущий ремонт дома, его инженерных систем и оборудования в соответствии с утвержденным планом.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2.3. Перечень работ и услуг, указанных в п.2.2., может быть изменен решением Управляющего в соответствии с изменениями действующего законодательства.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2.4. Перечень коммунальных услуг, услуг по техническому обслуживанию, которые предоставляет Управляющий:</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2.4.1. Бесперебойное предоставление Собственнику коммунальных услуг (теплоснабжение, электроснабжение, вывоз мусора).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2.4.2. Техническое обслуживание помещения (помещений) Собственника с выполнением следующих видов работ (стоимость выполнения работ входит в оплату за техническое обслуживание):</w:t>
      </w:r>
    </w:p>
    <w:p w:rsidR="00790B82" w:rsidRDefault="00790B82">
      <w:pPr>
        <w:numPr>
          <w:ilvl w:val="0"/>
          <w:numId w:val="4"/>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устранение засоров стояков и системы внутридомовой канализации, происшедших не по вине Собственника;</w:t>
      </w:r>
    </w:p>
    <w:p w:rsidR="00790B82" w:rsidRDefault="00790B82">
      <w:pPr>
        <w:numPr>
          <w:ilvl w:val="0"/>
          <w:numId w:val="4"/>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наладка и регулировка системы горячего водоснабжения и отопления с ликвидацией непрогревов, воздушных пробок, промывка трубопроводов и нагревательных приборов, регулировка запорной арматуры;</w:t>
      </w:r>
    </w:p>
    <w:p w:rsidR="00790B82" w:rsidRDefault="00790B82">
      <w:pPr>
        <w:numPr>
          <w:ilvl w:val="0"/>
          <w:numId w:val="4"/>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ликвидация последствий протечек и других нарушений, происшедших не по вине Собственника;</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3. ОБЯЗАННОСТИ СТОРОН</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3.1. </w:t>
      </w:r>
      <w:r>
        <w:rPr>
          <w:rFonts w:ascii="Arial" w:eastAsia="Times New Roman" w:hAnsi="Arial" w:cs="Arial"/>
          <w:b/>
          <w:bCs/>
          <w:color w:val="333333"/>
          <w:sz w:val="21"/>
          <w:szCs w:val="21"/>
        </w:rPr>
        <w:t>Управляющий обязуется: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3.1.1. Приступать к выполнению настоящего Договора не позднее чем через _______ дней со дня его подписания:</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обеспечивать надлежащее санитарное и техническое состояние общего имущества в многоквартирном доме;</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представлять законные интересы собственников помещений в многоквартирном доме, в том числе в отношениях с третьими лицами;</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контролировать своевременное внесение Собственниками помещений установленных обязательных платежей и взносов;</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составлять сметы доходов и расходов на соответствующий год и отчет о финансово-хозяйственной деятельности;</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вести реестр Собственников, делопроизводство, бухгалтерский учет и бухгалтерскую отчетность по управлению многоквартирным домом;</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созывать и проводить Общие собрания Собственников многоквартирного дома;</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создать домовой комитет многоквартирного дома.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3.1.2. Организовывать заключение с Исполнителями заказа договоров о поставке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3.1.3. Осуществлять функции по управлению, организацию финансирования расходов на содержание, ремонт, управление многоквартирного дома.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3.1.4. Своевременно ставить в известность Собственника об изменении тарифов.</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3.1.5.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3.1.6. За _______ дней до истечения срока действия настоящего Договора представлять отчет Собственнику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3.1.7. Управляющий освобождается от ответственности за неисполнение обязательств по настоящему договору, если нарушение обязательств явилось следствием действия обстоятельств непреодолимой силы (наводнения, пожары, землетрясения и другие стихийные бедствия, а также иные техногенные чрезвычайные и непредвиденные обстоятельства), возникшие после заключения договора, которые Управляющий не мог предвидеть и предотвратить.</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3.2. </w:t>
      </w:r>
      <w:r>
        <w:rPr>
          <w:rFonts w:ascii="Arial" w:eastAsia="Times New Roman" w:hAnsi="Arial" w:cs="Arial"/>
          <w:b/>
          <w:bCs/>
          <w:color w:val="333333"/>
          <w:sz w:val="21"/>
          <w:szCs w:val="21"/>
        </w:rPr>
        <w:t>Управляющий имеет право:</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3.2.1. Принимать от Собственника плату за жилищно-коммунальные услуги.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3.2.2. В случае невнесения Собственником платы в течение _______ месяцев поручать Исполнителю заказа, эксплуатирующему многоквартирный дом, произвести отключение квартиры от подачи водоснабжения, электроэнергии, газоснабжения в порядке, установленном действующим законодательством.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3.2.3.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3.2.4.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3.2.5. Осуществлять другие права, предусмотренные действующим законодательством РФ 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3.3. </w:t>
      </w:r>
      <w:r>
        <w:rPr>
          <w:rFonts w:ascii="Arial" w:eastAsia="Times New Roman" w:hAnsi="Arial" w:cs="Arial"/>
          <w:b/>
          <w:bCs/>
          <w:color w:val="333333"/>
          <w:sz w:val="21"/>
          <w:szCs w:val="21"/>
        </w:rPr>
        <w:t>Собственник обязуется: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3.3.1.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3.3.2.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Ежемесячно вносить плату за жилищные и коммунальные услуги не позднее _______ числа месяца, следующего за расчетным.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3.3.3. При внесении платы за жилье и коммунальные услуги с нарушением сроков, предусмотренных законом и настоящим Договором,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3.3.4. Соблюдать правила пользования помещениями, содержания многоквартирного дома и придомовой территории.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3.3.5. Соблюдать Правила пожарной безопасности (не производить загромождения приквартирных коридоров, проходов, запасных выходов, подвалов, не использовать неисправное электрогазовое оборудование и т.п.).</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3.4. </w:t>
      </w:r>
      <w:r>
        <w:rPr>
          <w:rFonts w:ascii="Arial" w:eastAsia="Times New Roman" w:hAnsi="Arial" w:cs="Arial"/>
          <w:b/>
          <w:bCs/>
          <w:color w:val="333333"/>
          <w:sz w:val="21"/>
          <w:szCs w:val="21"/>
        </w:rPr>
        <w:t>Собственник имеет право:</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3.4.1. Пользоваться общим имуществом многоквартирного дома, получать коммунальные услуги в объеме не ниже установленного на территории г. ____________________ норматива потребления коммунальных услуг, отвечающих параметрам качества и надежности.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3.4.3.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3.4.4. Контролировать выполнение Управляющим его обязательств по Договору управления в соответствии с Жилищным кодексом Российской Федерации.</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4. ПЛАТЕЖИ ПО ДОГОВОРУ</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4.1. Цена Договора определяется как сумма платы за помещения, коммунальные услуги, содержание и ремонт многоквартирного дома. Плата за помещения и коммунальные услуги для Собственников помещений в многоквартирном доме включает в себя:</w:t>
      </w:r>
    </w:p>
    <w:p w:rsidR="00790B82" w:rsidRDefault="00790B82">
      <w:pPr>
        <w:numPr>
          <w:ilvl w:val="0"/>
          <w:numId w:val="6"/>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плату за содержание и ремонт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790B82" w:rsidRDefault="00790B82">
      <w:pPr>
        <w:numPr>
          <w:ilvl w:val="0"/>
          <w:numId w:val="6"/>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плату за коммунальные услуги, включающую в себя плату за горячее водоснабжение, водоотведение, электроснабжение, отопление.</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4.2. Размер платы за содержание и ремонт помещения в многоквартирном доме определяется по экономически обоснованному тарифу, рассчитанному Управляющим, и изменяется Управляющей компанией один раз в год с 1 января следующего года с учетом роста цен на услуги и материалы.</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4.3. Размер платы за коммунальные услуги определяется в соответствии с тарифными ставками, установленными Исполнителем. Управляющий обязан информировать Собственников об изменении размера платы не позднее чем за _______ дней до даты представления платежных документов, на основании которых будет вноситься плата.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4.4. Собственник вносит плату на расчетный счет или в кассу Управляющего не позднее _______ числа месяца, следующего за расчетным.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4.5. Плата за помещение и коммунальные услуги вносится на основании платежных документов, представленных не позднее первого числа месяца, следующего за расчетным.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4.6.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4.7. Изменение формы собственности на помещение, оснований пользования помещением, образования или ликвидация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4.8.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5. ИЗМЕНЕНИЕ ДОГОВОРА И РАЗРЕШЕНИЕ СПОРОВ. ОТВЕТСТВЕННОСТЬ</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5.1. Настоящий Договор может быть изменен по соглашению сторон или по решению суда в случаях, установленных законом.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5.2. Стороны настоящего Договора несут ответственность в соответствии с действующим законодательством.</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lastRenderedPageBreak/>
        <w:t>6. УСЛОВИЯ И ПОРЯДОК РАСТОРЖЕНИЯ ДОГОВОРА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6.1.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Управляющим.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6.2. Отчуждение помещения новому Собственнику не является основанием для досрочного расторжения настоящего Договора.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6.3. Договор может быть расторгнут:</w:t>
      </w:r>
    </w:p>
    <w:p w:rsidR="00790B82" w:rsidRDefault="00790B82">
      <w:pPr>
        <w:numPr>
          <w:ilvl w:val="0"/>
          <w:numId w:val="7"/>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в одностороннем порядке по инициативе Общего собрания Собственников помещений многоквартирного дома в случае несоблюдения Управляющим своих обязанностей с обязательным уведомлением об этом не позже чем за _______ месяц(ев);</w:t>
      </w:r>
    </w:p>
    <w:p w:rsidR="00790B82" w:rsidRDefault="00790B82">
      <w:pPr>
        <w:numPr>
          <w:ilvl w:val="0"/>
          <w:numId w:val="7"/>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в одностороннем порядке по инициативе Управляющего с обязательным уведомлением об этом не позже чем за _______ месяц(ев) либо если многоквартирный дом в силу обстоятельств, за которые Управляющий не отвечает, окажется в состоянии, непригодном для использования по назначению;</w:t>
      </w:r>
    </w:p>
    <w:p w:rsidR="00790B82" w:rsidRDefault="00790B82">
      <w:pPr>
        <w:numPr>
          <w:ilvl w:val="0"/>
          <w:numId w:val="7"/>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по соглашению сторон;</w:t>
      </w:r>
    </w:p>
    <w:p w:rsidR="00790B82" w:rsidRDefault="00790B82">
      <w:pPr>
        <w:numPr>
          <w:ilvl w:val="0"/>
          <w:numId w:val="7"/>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в случае ликвидации Управляющего, если не определен его правопреемник.</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6.4. 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отсутствии такового – любому Собственнику или нотариусу на хранение.</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7. ОРГАНИЗАЦИЯ ОБЩЕГО СОБРАНИЯ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7.1. Решение об организации Общего собрания Собственников помещений многоквартирного дома принимается Управляющим.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7.2. Собственники помещений многоквартирного дома предупреждаются о проведении очередного Общего собрания под роспись либо помещением информации на доске объявлений.</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7.3. Внеочередное Общее собрание может проводиться по инициативе Собственника помещения.Расходы на организацию внеочередного Общего собрания несет инициатор его созыва.</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8. СРОК ДЕЙСТВИЯ ДОГОВОРА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8.1. Договор вступает в силу с момента подписания его сторонами.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8.2. Договор заключен сроком на _______ года.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8.3. Договор может быть расторгнут в порядке, установленном в 6 разделе.</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8.4.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9. ЮРИДИЧЕСКИЕ АДРЕСА И БАНКОВСКИЕ РЕКВИЗИТЫ СТОРОН</w:t>
      </w:r>
    </w:p>
    <w:p w:rsidR="00790B82" w:rsidRDefault="00790B82">
      <w:pPr>
        <w:spacing w:line="336" w:lineRule="auto"/>
        <w:divId w:val="2133472628"/>
        <w:rPr>
          <w:rFonts w:ascii="Arial" w:eastAsia="Times New Roman" w:hAnsi="Arial" w:cs="Arial"/>
          <w:color w:val="333333"/>
          <w:sz w:val="21"/>
          <w:szCs w:val="21"/>
        </w:rPr>
      </w:pPr>
      <w:r>
        <w:rPr>
          <w:rFonts w:ascii="Arial" w:eastAsia="Times New Roman" w:hAnsi="Arial" w:cs="Arial"/>
          <w:b/>
          <w:bCs/>
          <w:color w:val="333333"/>
          <w:sz w:val="21"/>
          <w:szCs w:val="21"/>
        </w:rPr>
        <w:t>Управляющая организация</w:t>
      </w:r>
      <w:r>
        <w:rPr>
          <w:rFonts w:ascii="Arial" w:eastAsia="Times New Roman" w:hAnsi="Arial" w:cs="Arial"/>
          <w:color w:val="333333"/>
          <w:sz w:val="21"/>
          <w:szCs w:val="21"/>
        </w:rPr>
        <w:t xml:space="preserve"> </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Юридический адрес:</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ИНН/КПП:</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Расчетный счет:</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Банк:</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Корреспондентский счет:</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БИК:</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300"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790B82" w:rsidRDefault="00790B82">
      <w:pPr>
        <w:spacing w:line="336" w:lineRule="auto"/>
        <w:divId w:val="1615405659"/>
        <w:rPr>
          <w:rFonts w:ascii="Arial" w:eastAsia="Times New Roman" w:hAnsi="Arial" w:cs="Arial"/>
          <w:color w:val="333333"/>
          <w:sz w:val="21"/>
          <w:szCs w:val="21"/>
        </w:rPr>
      </w:pPr>
      <w:r>
        <w:rPr>
          <w:rFonts w:ascii="Arial" w:eastAsia="Times New Roman" w:hAnsi="Arial" w:cs="Arial"/>
          <w:b/>
          <w:bCs/>
          <w:color w:val="333333"/>
          <w:sz w:val="21"/>
          <w:szCs w:val="21"/>
        </w:rPr>
        <w:t>Собственник</w:t>
      </w:r>
      <w:r>
        <w:rPr>
          <w:rFonts w:ascii="Arial" w:eastAsia="Times New Roman" w:hAnsi="Arial" w:cs="Arial"/>
          <w:color w:val="333333"/>
          <w:sz w:val="21"/>
          <w:szCs w:val="21"/>
        </w:rPr>
        <w:t xml:space="preserve"> </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Юридический адрес:</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ИНН/КПП:</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Расчетный счет:</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Банк:</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Корреспондентский счет:</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БИК:</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300"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790B82" w:rsidRDefault="00790B82">
      <w:pPr>
        <w:spacing w:after="240" w:line="336" w:lineRule="auto"/>
        <w:divId w:val="1615405659"/>
        <w:rPr>
          <w:rFonts w:ascii="Arial" w:eastAsia="Times New Roman" w:hAnsi="Arial" w:cs="Arial"/>
          <w:color w:val="333333"/>
          <w:sz w:val="21"/>
          <w:szCs w:val="21"/>
        </w:rPr>
      </w:pPr>
    </w:p>
    <w:sectPr w:rsidR="00790B8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01F" w:rsidRDefault="00C9401F">
      <w:r>
        <w:separator/>
      </w:r>
    </w:p>
  </w:endnote>
  <w:endnote w:type="continuationSeparator" w:id="0">
    <w:p w:rsidR="00C9401F" w:rsidRDefault="00C9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5" w:rsidRPr="00FA1166" w:rsidRDefault="00AA05B5" w:rsidP="00FA116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66" w:rsidRPr="00AC1073" w:rsidRDefault="00FA1166" w:rsidP="00FA1166">
    <w:pPr>
      <w:pStyle w:val="a7"/>
      <w:tabs>
        <w:tab w:val="left" w:pos="1552"/>
      </w:tabs>
      <w:jc w:val="center"/>
      <w:rPr>
        <w:b/>
        <w:noProof/>
        <w:sz w:val="16"/>
        <w:lang w:val="en-US"/>
      </w:rPr>
    </w:pPr>
    <w:r w:rsidRPr="00AC1073">
      <w:rPr>
        <w:b/>
        <w:noProof/>
        <w:sz w:val="16"/>
        <w:lang w:val="en-US"/>
      </w:rPr>
      <w:t xml:space="preserve">Бесплатные шаблоны документов на сайте </w:t>
    </w:r>
    <w:hyperlink r:id="rId1" w:history="1">
      <w:r w:rsidRPr="00AC1073">
        <w:rPr>
          <w:rStyle w:val="a4"/>
          <w:b/>
          <w:noProof/>
          <w:sz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5" w:rsidRPr="00FA1166" w:rsidRDefault="00AA05B5" w:rsidP="00FA11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01F" w:rsidRDefault="00C9401F">
      <w:r>
        <w:separator/>
      </w:r>
    </w:p>
  </w:footnote>
  <w:footnote w:type="continuationSeparator" w:id="0">
    <w:p w:rsidR="00C9401F" w:rsidRDefault="00C94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5" w:rsidRPr="00FA1166" w:rsidRDefault="00AA05B5" w:rsidP="00FA116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5" w:rsidRPr="00FA1166" w:rsidRDefault="00AA05B5" w:rsidP="00FA116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5" w:rsidRPr="00FA1166" w:rsidRDefault="00AA05B5" w:rsidP="00FA11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33"/>
    <w:multiLevelType w:val="multilevel"/>
    <w:tmpl w:val="4B12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45775"/>
    <w:multiLevelType w:val="multilevel"/>
    <w:tmpl w:val="EDCC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851E5"/>
    <w:multiLevelType w:val="multilevel"/>
    <w:tmpl w:val="0324DE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400207"/>
    <w:multiLevelType w:val="multilevel"/>
    <w:tmpl w:val="D0C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410F9C"/>
    <w:multiLevelType w:val="multilevel"/>
    <w:tmpl w:val="FD84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647C04"/>
    <w:multiLevelType w:val="multilevel"/>
    <w:tmpl w:val="0364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1643D1"/>
    <w:multiLevelType w:val="multilevel"/>
    <w:tmpl w:val="C03A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E30CD9"/>
    <w:multiLevelType w:val="multilevel"/>
    <w:tmpl w:val="2C02A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120D24"/>
    <w:multiLevelType w:val="multilevel"/>
    <w:tmpl w:val="A0D49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1"/>
  </w:num>
  <w:num w:numId="5">
    <w:abstractNumId w:val="5"/>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0"/>
  <w:drawingGridVerticalSpacing w:val="0"/>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4FF"/>
    <w:rsid w:val="001B54FF"/>
    <w:rsid w:val="00790B82"/>
    <w:rsid w:val="008C3E06"/>
    <w:rsid w:val="00A424EB"/>
    <w:rsid w:val="00A95187"/>
    <w:rsid w:val="00AA05B5"/>
    <w:rsid w:val="00C9401F"/>
    <w:rsid w:val="00FA1166"/>
    <w:rsid w:val="00FA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85F0BEF7-E32E-4283-AD72-2E2256B0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4">
    <w:name w:val="heading 4"/>
    <w:basedOn w:val="a"/>
    <w:qFormat/>
    <w:pPr>
      <w:spacing w:before="100" w:beforeAutospacing="1" w:after="100" w:afterAutospacing="1"/>
      <w:outlineLvl w:val="3"/>
    </w:pPr>
    <w:rPr>
      <w:rFonts w:ascii="Times New Roman" w:eastAsia="Times New Roman" w:hAnsi="Times New Roman"/>
      <w:b/>
      <w:bCs/>
      <w:sz w:val="24"/>
      <w:szCs w:val="24"/>
    </w:rPr>
  </w:style>
  <w:style w:type="paragraph" w:styleId="5">
    <w:name w:val="heading 5"/>
    <w:basedOn w:val="a"/>
    <w:qFormat/>
    <w:pPr>
      <w:spacing w:before="100" w:beforeAutospacing="1" w:after="100" w:afterAutospacing="1"/>
      <w:outlineLvl w:val="4"/>
    </w:pPr>
    <w:rPr>
      <w:rFonts w:ascii="Times New Roman" w:eastAsia="Times New Roman" w:hAnsi="Times New Roman"/>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mall">
    <w:name w:val="small"/>
    <w:rPr>
      <w:rFonts w:ascii="Verdana" w:eastAsia="Verdana" w:hAnsi="Verdana"/>
      <w:sz w:val="2"/>
      <w:szCs w:val="2"/>
    </w:rPr>
  </w:style>
  <w:style w:type="paragraph" w:styleId="a3">
    <w:name w:val="Normal (Web)"/>
    <w:basedOn w:val="a"/>
    <w:pPr>
      <w:spacing w:before="100" w:beforeAutospacing="1" w:after="100" w:afterAutospacing="1"/>
    </w:pPr>
    <w:rPr>
      <w:rFonts w:ascii="Times New Roman" w:eastAsia="Times New Roman" w:hAnsi="Times New Roman"/>
      <w:sz w:val="24"/>
      <w:szCs w:val="24"/>
    </w:rPr>
  </w:style>
  <w:style w:type="paragraph" w:customStyle="1" w:styleId="dogovoritem">
    <w:name w:val="dogovor_item"/>
    <w:basedOn w:val="a"/>
    <w:pPr>
      <w:spacing w:before="600" w:line="336" w:lineRule="auto"/>
    </w:pPr>
    <w:rPr>
      <w:rFonts w:ascii="Times New Roman" w:eastAsia="Times New Roman"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imes New Roman" w:hAnsi="Arial" w:cs="Arial"/>
      <w:sz w:val="20"/>
      <w:szCs w:val="20"/>
    </w:rPr>
  </w:style>
  <w:style w:type="paragraph" w:customStyle="1" w:styleId="gorod">
    <w:name w:val="gorod"/>
    <w:basedOn w:val="a"/>
    <w:pPr>
      <w:spacing w:before="100" w:beforeAutospacing="1" w:after="100" w:afterAutospacing="1"/>
    </w:pPr>
    <w:rPr>
      <w:rFonts w:ascii="Times New Roman" w:eastAsia="Times New Roman" w:hAnsi="Times New Roman"/>
      <w:sz w:val="24"/>
      <w:szCs w:val="24"/>
    </w:rPr>
  </w:style>
  <w:style w:type="paragraph" w:customStyle="1" w:styleId="data">
    <w:name w:val="data"/>
    <w:basedOn w:val="a"/>
    <w:pPr>
      <w:spacing w:before="100" w:beforeAutospacing="1" w:after="100" w:afterAutospacing="1"/>
    </w:pPr>
    <w:rPr>
      <w:rFonts w:ascii="Times New Roman" w:eastAsia="Times New Roman" w:hAnsi="Times New Roman"/>
      <w:sz w:val="24"/>
      <w:szCs w:val="24"/>
    </w:rPr>
  </w:style>
  <w:style w:type="paragraph" w:customStyle="1" w:styleId="data2">
    <w:name w:val="data2"/>
    <w:basedOn w:val="a"/>
    <w:pPr>
      <w:spacing w:before="100" w:beforeAutospacing="1" w:after="100" w:afterAutospacing="1"/>
    </w:pPr>
    <w:rPr>
      <w:rFonts w:ascii="Times New Roman" w:eastAsia="Times New Roman" w:hAnsi="Times New Roman"/>
      <w:sz w:val="24"/>
      <w:szCs w:val="24"/>
    </w:rPr>
  </w:style>
  <w:style w:type="paragraph" w:customStyle="1" w:styleId="w300">
    <w:name w:val="w300"/>
    <w:basedOn w:val="a"/>
    <w:pPr>
      <w:spacing w:before="100" w:beforeAutospacing="1" w:after="100" w:afterAutospacing="1"/>
    </w:pPr>
    <w:rPr>
      <w:rFonts w:ascii="Times New Roman" w:eastAsia="Times New Roman" w:hAnsi="Times New Roman"/>
      <w:sz w:val="24"/>
      <w:szCs w:val="24"/>
    </w:rPr>
  </w:style>
  <w:style w:type="paragraph" w:customStyle="1" w:styleId="w200">
    <w:name w:val="w200"/>
    <w:basedOn w:val="a"/>
    <w:pPr>
      <w:spacing w:before="100" w:beforeAutospacing="1" w:after="100" w:afterAutospacing="1"/>
    </w:pPr>
    <w:rPr>
      <w:rFonts w:ascii="Times New Roman" w:eastAsia="Times New Roman" w:hAnsi="Times New Roman"/>
      <w:sz w:val="24"/>
      <w:szCs w:val="24"/>
    </w:rPr>
  </w:style>
  <w:style w:type="paragraph" w:customStyle="1" w:styleId="w150">
    <w:name w:val="w150"/>
    <w:basedOn w:val="a"/>
    <w:pPr>
      <w:spacing w:before="100" w:beforeAutospacing="1" w:after="100" w:afterAutospacing="1"/>
    </w:pPr>
    <w:rPr>
      <w:rFonts w:ascii="Times New Roman" w:eastAsia="Times New Roman" w:hAnsi="Times New Roman"/>
      <w:sz w:val="24"/>
      <w:szCs w:val="24"/>
    </w:rPr>
  </w:style>
  <w:style w:type="paragraph" w:customStyle="1" w:styleId="w100">
    <w:name w:val="w100"/>
    <w:basedOn w:val="a"/>
    <w:pPr>
      <w:spacing w:before="100" w:beforeAutospacing="1" w:after="100" w:afterAutospacing="1"/>
    </w:pPr>
    <w:rPr>
      <w:rFonts w:ascii="Times New Roman" w:eastAsia="Times New Roman" w:hAnsi="Times New Roman"/>
      <w:sz w:val="24"/>
      <w:szCs w:val="24"/>
    </w:rPr>
  </w:style>
  <w:style w:type="paragraph" w:customStyle="1" w:styleId="w50">
    <w:name w:val="w50"/>
    <w:basedOn w:val="a"/>
    <w:pPr>
      <w:spacing w:before="100" w:beforeAutospacing="1" w:after="100" w:afterAutospacing="1"/>
    </w:pPr>
    <w:rPr>
      <w:rFonts w:ascii="Times New Roman" w:eastAsia="Times New Roman" w:hAnsi="Times New Roman"/>
      <w:sz w:val="24"/>
      <w:szCs w:val="24"/>
    </w:rPr>
  </w:style>
  <w:style w:type="paragraph" w:customStyle="1" w:styleId="w30">
    <w:name w:val="w30"/>
    <w:basedOn w:val="a"/>
    <w:pPr>
      <w:spacing w:before="100" w:beforeAutospacing="1" w:after="100" w:afterAutospacing="1"/>
    </w:pPr>
    <w:rPr>
      <w:rFonts w:ascii="Times New Roman" w:eastAsia="Times New Roman" w:hAnsi="Times New Roman"/>
      <w:sz w:val="24"/>
      <w:szCs w:val="24"/>
    </w:rPr>
  </w:style>
  <w:style w:type="paragraph" w:customStyle="1" w:styleId="w0">
    <w:name w:val="w0"/>
    <w:basedOn w:val="a"/>
    <w:pPr>
      <w:spacing w:before="100" w:beforeAutospacing="1" w:after="100" w:afterAutospacing="1"/>
    </w:pPr>
    <w:rPr>
      <w:rFonts w:ascii="Times New Roman" w:eastAsia="Times New Roman" w:hAnsi="Times New Roman"/>
      <w:sz w:val="24"/>
      <w:szCs w:val="24"/>
    </w:rPr>
  </w:style>
  <w:style w:type="paragraph" w:customStyle="1" w:styleId="nowrap">
    <w:name w:val="nowrap"/>
    <w:basedOn w:val="a"/>
    <w:pPr>
      <w:spacing w:before="100" w:beforeAutospacing="1" w:after="100" w:afterAutospacing="1"/>
    </w:pPr>
    <w:rPr>
      <w:rFonts w:ascii="Times New Roman" w:eastAsia="Times New Roman" w:hAnsi="Times New Roman"/>
      <w:sz w:val="24"/>
      <w:szCs w:val="24"/>
    </w:rPr>
  </w:style>
  <w:style w:type="paragraph" w:customStyle="1" w:styleId="details">
    <w:name w:val="details"/>
    <w:basedOn w:val="a"/>
    <w:pPr>
      <w:spacing w:before="100" w:beforeAutospacing="1" w:after="100" w:afterAutospacing="1"/>
    </w:pPr>
    <w:rPr>
      <w:rFonts w:ascii="Times New Roman" w:eastAsia="Times New Roman" w:hAnsi="Times New Roman"/>
      <w:sz w:val="24"/>
      <w:szCs w:val="24"/>
    </w:rPr>
  </w:style>
  <w:style w:type="paragraph" w:customStyle="1" w:styleId="di">
    <w:name w:val="di"/>
    <w:basedOn w:val="a"/>
    <w:pPr>
      <w:spacing w:before="100" w:beforeAutospacing="1" w:after="100" w:afterAutospacing="1"/>
    </w:pPr>
    <w:rPr>
      <w:rFonts w:ascii="Times New Roman" w:eastAsia="Times New Roman" w:hAnsi="Times New Roman"/>
      <w:sz w:val="24"/>
      <w:szCs w:val="24"/>
    </w:rPr>
  </w:style>
  <w:style w:type="paragraph" w:customStyle="1" w:styleId="storona1">
    <w:name w:val="storona1"/>
    <w:basedOn w:val="a"/>
    <w:pPr>
      <w:spacing w:before="100" w:beforeAutospacing="1" w:after="100" w:afterAutospacing="1"/>
    </w:pPr>
    <w:rPr>
      <w:rFonts w:ascii="Times New Roman" w:eastAsia="Times New Roman" w:hAnsi="Times New Roman"/>
      <w:sz w:val="24"/>
      <w:szCs w:val="24"/>
    </w:rPr>
  </w:style>
  <w:style w:type="paragraph" w:customStyle="1" w:styleId="storona2">
    <w:name w:val="storona2"/>
    <w:basedOn w:val="a"/>
    <w:pPr>
      <w:spacing w:before="100" w:beforeAutospacing="1" w:after="100" w:afterAutospacing="1"/>
    </w:pPr>
    <w:rPr>
      <w:rFonts w:ascii="Times New Roman" w:eastAsia="Times New Roman"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imes New Roman" w:hAnsi="Times New Roman"/>
      <w:sz w:val="24"/>
      <w:szCs w:val="24"/>
    </w:rPr>
  </w:style>
  <w:style w:type="paragraph" w:customStyle="1" w:styleId="data1">
    <w:name w:val="data1"/>
    <w:basedOn w:val="a"/>
    <w:pPr>
      <w:spacing w:before="210" w:after="600"/>
    </w:pPr>
    <w:rPr>
      <w:rFonts w:ascii="Times New Roman" w:eastAsia="Times New Roman" w:hAnsi="Times New Roman"/>
      <w:sz w:val="24"/>
      <w:szCs w:val="24"/>
    </w:rPr>
  </w:style>
  <w:style w:type="paragraph" w:customStyle="1" w:styleId="data21">
    <w:name w:val="data21"/>
    <w:basedOn w:val="a"/>
    <w:pPr>
      <w:spacing w:before="210" w:after="600"/>
      <w:jc w:val="right"/>
    </w:pPr>
    <w:rPr>
      <w:rFonts w:ascii="Times New Roman" w:eastAsia="Times New Roman"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nowrap1">
    <w:name w:val="nowrap1"/>
    <w:basedOn w:val="a"/>
    <w:pPr>
      <w:spacing w:before="210" w:after="210"/>
    </w:pPr>
    <w:rPr>
      <w:rFonts w:ascii="Times New Roman" w:eastAsia="Times New Roman" w:hAnsi="Times New Roman"/>
      <w:sz w:val="24"/>
      <w:szCs w:val="24"/>
    </w:rPr>
  </w:style>
  <w:style w:type="paragraph" w:customStyle="1" w:styleId="details1">
    <w:name w:val="details1"/>
    <w:basedOn w:val="a"/>
    <w:pPr>
      <w:spacing w:before="300" w:after="210"/>
    </w:pPr>
    <w:rPr>
      <w:rFonts w:ascii="Times New Roman" w:eastAsia="Times New Roman" w:hAnsi="Times New Roman"/>
      <w:sz w:val="24"/>
      <w:szCs w:val="24"/>
    </w:rPr>
  </w:style>
  <w:style w:type="paragraph" w:customStyle="1" w:styleId="storona11">
    <w:name w:val="storona11"/>
    <w:basedOn w:val="a"/>
    <w:pPr>
      <w:spacing w:before="210" w:after="210"/>
    </w:pPr>
    <w:rPr>
      <w:rFonts w:ascii="Times New Roman" w:eastAsia="Times New Roman" w:hAnsi="Times New Roman"/>
      <w:sz w:val="24"/>
      <w:szCs w:val="24"/>
    </w:rPr>
  </w:style>
  <w:style w:type="paragraph" w:customStyle="1" w:styleId="storona21">
    <w:name w:val="storona21"/>
    <w:basedOn w:val="a"/>
    <w:pPr>
      <w:spacing w:before="210" w:after="210"/>
    </w:pPr>
    <w:rPr>
      <w:rFonts w:ascii="Times New Roman" w:eastAsia="Times New Roman" w:hAnsi="Times New Roman"/>
      <w:sz w:val="24"/>
      <w:szCs w:val="24"/>
    </w:rPr>
  </w:style>
  <w:style w:type="character" w:customStyle="1" w:styleId="pole1">
    <w:name w:val="pole1"/>
    <w:rPr>
      <w:shd w:val="clear" w:color="auto" w:fill="FFFFFF"/>
    </w:rPr>
  </w:style>
  <w:style w:type="character" w:customStyle="1" w:styleId="dannye1">
    <w:name w:val="dannye1"/>
    <w:rPr>
      <w:i/>
      <w:iCs/>
      <w:vanish w:val="0"/>
      <w:webHidden w:val="0"/>
      <w:specVanish w:val="0"/>
    </w:rPr>
  </w:style>
  <w:style w:type="paragraph" w:customStyle="1" w:styleId="di1">
    <w:name w:val="di1"/>
    <w:basedOn w:val="a"/>
    <w:pPr>
      <w:spacing w:before="210" w:after="210"/>
    </w:pPr>
    <w:rPr>
      <w:rFonts w:ascii="Times New Roman" w:eastAsia="Times New Roman" w:hAnsi="Times New Roman"/>
      <w:sz w:val="17"/>
      <w:szCs w:val="17"/>
    </w:rPr>
  </w:style>
  <w:style w:type="character" w:styleId="a4">
    <w:name w:val="Hyperlink"/>
    <w:uiPriority w:val="99"/>
    <w:rPr>
      <w:color w:val="0000FF"/>
      <w:u w:val="single"/>
    </w:rPr>
  </w:style>
  <w:style w:type="character" w:styleId="a5">
    <w:name w:val="FollowedHyperlink"/>
    <w:rPr>
      <w:color w:val="0000FF"/>
      <w:u w:val="single"/>
    </w:rPr>
  </w:style>
  <w:style w:type="paragraph" w:styleId="a6">
    <w:name w:val="header"/>
    <w:basedOn w:val="a"/>
    <w:rsid w:val="00AA05B5"/>
    <w:pPr>
      <w:tabs>
        <w:tab w:val="center" w:pos="4677"/>
        <w:tab w:val="right" w:pos="9355"/>
      </w:tabs>
    </w:pPr>
  </w:style>
  <w:style w:type="paragraph" w:styleId="a7">
    <w:name w:val="footer"/>
    <w:basedOn w:val="a"/>
    <w:link w:val="a8"/>
    <w:uiPriority w:val="99"/>
    <w:rsid w:val="00AA05B5"/>
    <w:pPr>
      <w:tabs>
        <w:tab w:val="center" w:pos="4677"/>
        <w:tab w:val="right" w:pos="9355"/>
      </w:tabs>
    </w:pPr>
  </w:style>
  <w:style w:type="character" w:customStyle="1" w:styleId="a8">
    <w:name w:val="Нижний колонтитул Знак"/>
    <w:link w:val="a7"/>
    <w:uiPriority w:val="99"/>
    <w:rsid w:val="00FA1166"/>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281391">
      <w:marLeft w:val="0"/>
      <w:marRight w:val="0"/>
      <w:marTop w:val="600"/>
      <w:marBottom w:val="0"/>
      <w:divBdr>
        <w:top w:val="none" w:sz="0" w:space="0" w:color="auto"/>
        <w:left w:val="none" w:sz="0" w:space="0" w:color="auto"/>
        <w:bottom w:val="none" w:sz="0" w:space="0" w:color="auto"/>
        <w:right w:val="none" w:sz="0" w:space="0" w:color="auto"/>
      </w:divBdr>
      <w:divsChild>
        <w:div w:id="1409494522">
          <w:marLeft w:val="0"/>
          <w:marRight w:val="0"/>
          <w:marTop w:val="0"/>
          <w:marBottom w:val="0"/>
          <w:divBdr>
            <w:top w:val="none" w:sz="0" w:space="0" w:color="auto"/>
            <w:left w:val="none" w:sz="0" w:space="0" w:color="auto"/>
            <w:bottom w:val="none" w:sz="0" w:space="0" w:color="auto"/>
            <w:right w:val="none" w:sz="0" w:space="0" w:color="auto"/>
          </w:divBdr>
          <w:divsChild>
            <w:div w:id="287594534">
              <w:marLeft w:val="0"/>
              <w:marRight w:val="0"/>
              <w:marTop w:val="300"/>
              <w:marBottom w:val="0"/>
              <w:divBdr>
                <w:top w:val="none" w:sz="0" w:space="0" w:color="auto"/>
                <w:left w:val="none" w:sz="0" w:space="0" w:color="auto"/>
                <w:bottom w:val="none" w:sz="0" w:space="0" w:color="auto"/>
                <w:right w:val="none" w:sz="0" w:space="0" w:color="auto"/>
              </w:divBdr>
              <w:divsChild>
                <w:div w:id="1016201270">
                  <w:marLeft w:val="0"/>
                  <w:marRight w:val="0"/>
                  <w:marTop w:val="0"/>
                  <w:marBottom w:val="0"/>
                  <w:divBdr>
                    <w:top w:val="none" w:sz="0" w:space="0" w:color="auto"/>
                    <w:left w:val="none" w:sz="0" w:space="0" w:color="auto"/>
                    <w:bottom w:val="none" w:sz="0" w:space="0" w:color="auto"/>
                    <w:right w:val="none" w:sz="0" w:space="0" w:color="auto"/>
                  </w:divBdr>
                  <w:divsChild>
                    <w:div w:id="2133472628">
                      <w:marLeft w:val="0"/>
                      <w:marRight w:val="0"/>
                      <w:marTop w:val="0"/>
                      <w:marBottom w:val="0"/>
                      <w:divBdr>
                        <w:top w:val="none" w:sz="0" w:space="0" w:color="auto"/>
                        <w:left w:val="none" w:sz="0" w:space="0" w:color="auto"/>
                        <w:bottom w:val="none" w:sz="0" w:space="0" w:color="auto"/>
                        <w:right w:val="none" w:sz="0" w:space="0" w:color="auto"/>
                      </w:divBdr>
                      <w:divsChild>
                        <w:div w:id="1615405659">
                          <w:marLeft w:val="0"/>
                          <w:marRight w:val="0"/>
                          <w:marTop w:val="0"/>
                          <w:marBottom w:val="0"/>
                          <w:divBdr>
                            <w:top w:val="none" w:sz="0" w:space="0" w:color="auto"/>
                            <w:left w:val="none" w:sz="0" w:space="0" w:color="auto"/>
                            <w:bottom w:val="none" w:sz="0" w:space="0" w:color="auto"/>
                            <w:right w:val="none" w:sz="0" w:space="0" w:color="auto"/>
                          </w:divBdr>
                          <w:divsChild>
                            <w:div w:id="13214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2477</Words>
  <Characters>18972</Characters>
  <Application>Microsoft Office Word</Application>
  <DocSecurity>0</DocSecurity>
  <Lines>343</Lines>
  <Paragraphs>148</Paragraphs>
  <ScaleCrop>false</ScaleCrop>
  <HeadingPairs>
    <vt:vector size="2" baseType="variant">
      <vt:variant>
        <vt:lpstr>Название</vt:lpstr>
      </vt:variant>
      <vt:variant>
        <vt:i4>1</vt:i4>
      </vt:variant>
    </vt:vector>
  </HeadingPairs>
  <TitlesOfParts>
    <vt:vector size="1" baseType="lpstr">
      <vt:lpstr>Договор управления многоквартирным домом с управляющей компанией - версия в формате DOC</vt:lpstr>
    </vt:vector>
  </TitlesOfParts>
  <Manager>formadoc.ru</Manager>
  <Company>formadoc.ru</Company>
  <LinksUpToDate>false</LinksUpToDate>
  <CharactersWithSpaces>21362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типового договора с управляющей компанией ЖКХ</dc:title>
  <dc:subject>Правовые особенности оформления типового договора с управляющей компанией ЖКХ, пример и форма, а также бесплатные советы адвокатов</dc:subject>
  <dc:creator>formadoc.ru</dc:creator>
  <cp:keywords>Договоры, Бизнес, Коммунальные услуги, Типовой договор с управляющей компанией ЖКХ</cp:keywords>
  <dc:description>Правовые особенности оформления типового договора с управляющей компанией ЖКХ, пример и форма, а также бесплатные советы адвокатов</dc:description>
  <cp:lastModifiedBy>formadoc.ru</cp:lastModifiedBy>
  <cp:revision>3</cp:revision>
  <cp:lastPrinted>2020-11-16T17:35:00Z</cp:lastPrinted>
  <dcterms:created xsi:type="dcterms:W3CDTF">2020-11-16T17:35:00Z</dcterms:created>
  <dcterms:modified xsi:type="dcterms:W3CDTF">2020-11-16T17:35:00Z</dcterms:modified>
  <cp:category>Договоры/Бизнес/Коммунальные услуги/Типовой договор с управляющей компанией ЖКХ</cp:category>
  <dc:language>Rus</dc:language>
  <cp:version>1.0</cp:version>
</cp:coreProperties>
</file>