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D5" w:rsidRDefault="000957D5" w:rsidP="000957D5">
      <w:pPr>
        <w:pStyle w:val="a3"/>
        <w:shd w:val="clear" w:color="auto" w:fill="F5F5F5"/>
        <w:spacing w:before="0" w:beforeAutospacing="0" w:after="267" w:afterAutospacing="0" w:line="356" w:lineRule="atLeast"/>
        <w:jc w:val="center"/>
        <w:rPr>
          <w:rFonts w:ascii="western" w:hAnsi="western"/>
          <w:color w:val="000000"/>
          <w:sz w:val="23"/>
          <w:szCs w:val="23"/>
        </w:rPr>
      </w:pPr>
      <w:bookmarkStart w:id="0" w:name="_GoBack"/>
      <w:bookmarkEnd w:id="0"/>
      <w:r>
        <w:rPr>
          <w:rStyle w:val="a4"/>
          <w:rFonts w:ascii="Verdana" w:hAnsi="Verdana"/>
          <w:color w:val="003300"/>
          <w:sz w:val="20"/>
          <w:szCs w:val="20"/>
        </w:rPr>
        <w:t>Договор на пусконаладочные работы</w:t>
      </w:r>
    </w:p>
    <w:p w:rsidR="000957D5" w:rsidRDefault="000957D5" w:rsidP="000957D5">
      <w:pPr>
        <w:pStyle w:val="a3"/>
        <w:shd w:val="clear" w:color="auto" w:fill="F5F5F5"/>
        <w:spacing w:before="0" w:beforeAutospacing="0" w:after="267" w:afterAutospacing="0" w:line="356" w:lineRule="atLeast"/>
        <w:rPr>
          <w:rFonts w:ascii="western" w:hAnsi="western"/>
          <w:color w:val="000000"/>
          <w:sz w:val="23"/>
          <w:szCs w:val="23"/>
        </w:rPr>
      </w:pPr>
      <w:r>
        <w:rPr>
          <w:rFonts w:ascii="western" w:hAnsi="western"/>
          <w:color w:val="000000"/>
          <w:sz w:val="23"/>
          <w:szCs w:val="23"/>
        </w:rPr>
        <w:t> </w:t>
      </w:r>
    </w:p>
    <w:p w:rsidR="000957D5" w:rsidRDefault="000957D5" w:rsidP="000957D5">
      <w:pPr>
        <w:shd w:val="clear" w:color="auto" w:fill="F5F5F5"/>
        <w:spacing w:line="277" w:lineRule="atLeast"/>
        <w:rPr>
          <w:rFonts w:ascii="western" w:hAnsi="western"/>
          <w:color w:val="000000"/>
          <w:sz w:val="23"/>
          <w:szCs w:val="23"/>
        </w:rPr>
      </w:pPr>
      <w:r>
        <w:rPr>
          <w:rFonts w:ascii="Verdana" w:hAnsi="Verdana"/>
          <w:color w:val="000000"/>
          <w:sz w:val="20"/>
          <w:szCs w:val="20"/>
        </w:rPr>
        <w:t> </w:t>
      </w:r>
      <w:r>
        <w:rPr>
          <w:rFonts w:ascii="Verdana" w:hAnsi="Verdana"/>
          <w:color w:val="333300"/>
          <w:sz w:val="20"/>
          <w:szCs w:val="20"/>
        </w:rPr>
        <w:t>ООО  «___________», именуемое в дальнейшем «</w:t>
      </w:r>
      <w:r>
        <w:rPr>
          <w:rStyle w:val="a4"/>
          <w:rFonts w:ascii="Verdana" w:hAnsi="Verdana"/>
          <w:color w:val="333300"/>
          <w:sz w:val="20"/>
          <w:szCs w:val="20"/>
        </w:rPr>
        <w:t>Подрядчик</w:t>
      </w:r>
      <w:r>
        <w:rPr>
          <w:rFonts w:ascii="Verdana" w:hAnsi="Verdana"/>
          <w:color w:val="333300"/>
          <w:sz w:val="20"/>
          <w:szCs w:val="20"/>
        </w:rPr>
        <w:t>», в лице директора ______________________________________________________________________, действующего на основании Устава, с одной стороны, и __________________________________________             , именуемое в дальнейшем «</w:t>
      </w:r>
      <w:r>
        <w:rPr>
          <w:rStyle w:val="a4"/>
          <w:rFonts w:ascii="Verdana" w:hAnsi="Verdana"/>
          <w:color w:val="333300"/>
          <w:sz w:val="20"/>
          <w:szCs w:val="20"/>
        </w:rPr>
        <w:t>Заказчик</w:t>
      </w:r>
      <w:r>
        <w:rPr>
          <w:rFonts w:ascii="Verdana" w:hAnsi="Verdana"/>
          <w:color w:val="333300"/>
          <w:sz w:val="20"/>
          <w:szCs w:val="20"/>
        </w:rPr>
        <w:t>», в лице ___________________________________________________________________                                                                   , действующего на основании Устава, с другой стороны, заключили настоящий Договор о нижеследующем:</w:t>
      </w:r>
    </w:p>
    <w:p w:rsidR="000957D5" w:rsidRDefault="000957D5" w:rsidP="000957D5">
      <w:pPr>
        <w:keepNext/>
        <w:shd w:val="clear" w:color="auto" w:fill="F5F5F5"/>
        <w:spacing w:before="120" w:after="120" w:line="277" w:lineRule="atLeast"/>
        <w:jc w:val="center"/>
        <w:rPr>
          <w:rFonts w:ascii="western" w:hAnsi="western"/>
          <w:color w:val="000000"/>
          <w:sz w:val="23"/>
          <w:szCs w:val="23"/>
        </w:rPr>
      </w:pPr>
      <w:r>
        <w:rPr>
          <w:rFonts w:ascii="Verdana" w:hAnsi="Verdana"/>
          <w:color w:val="333300"/>
          <w:sz w:val="20"/>
          <w:szCs w:val="20"/>
        </w:rPr>
        <w:t>1. Предмет договора</w:t>
      </w:r>
    </w:p>
    <w:p w:rsidR="000957D5" w:rsidRDefault="000957D5" w:rsidP="000957D5">
      <w:pPr>
        <w:shd w:val="clear" w:color="auto" w:fill="F5F5F5"/>
        <w:spacing w:after="267" w:line="277" w:lineRule="atLeast"/>
        <w:rPr>
          <w:rFonts w:ascii="western" w:hAnsi="western"/>
          <w:color w:val="000000"/>
          <w:sz w:val="23"/>
          <w:szCs w:val="23"/>
        </w:rPr>
      </w:pPr>
      <w:r>
        <w:rPr>
          <w:rFonts w:ascii="Verdana" w:hAnsi="Verdana"/>
          <w:color w:val="333300"/>
          <w:sz w:val="20"/>
          <w:szCs w:val="20"/>
        </w:rPr>
        <w:t>1.1  Подрядчик в счет стоимости Договора выполнит работы по шеф-монтажу и пуско-наладке технологического оборудования, указанного в спецификации № 1 (Приложение № 1 к настоящему Договору), в здании __________________           по адресу __________________________________, именуемом в дальнейшем</w:t>
      </w:r>
      <w:r>
        <w:rPr>
          <w:rStyle w:val="a4"/>
          <w:rFonts w:ascii="Verdana" w:hAnsi="Verdana"/>
          <w:color w:val="333300"/>
          <w:sz w:val="20"/>
          <w:szCs w:val="20"/>
        </w:rPr>
        <w:t>«Объект»</w:t>
      </w:r>
      <w:r>
        <w:rPr>
          <w:rFonts w:ascii="Verdana" w:hAnsi="Verdana"/>
          <w:color w:val="333300"/>
          <w:sz w:val="20"/>
          <w:szCs w:val="20"/>
        </w:rPr>
        <w:t>, в соответствии с проектным решением Заказчика.</w:t>
      </w:r>
    </w:p>
    <w:p w:rsidR="000957D5" w:rsidRDefault="000957D5" w:rsidP="000957D5">
      <w:pPr>
        <w:shd w:val="clear" w:color="auto" w:fill="F5F5F5"/>
        <w:spacing w:line="277" w:lineRule="atLeast"/>
        <w:rPr>
          <w:rFonts w:ascii="western" w:hAnsi="western"/>
          <w:color w:val="000000"/>
          <w:sz w:val="23"/>
          <w:szCs w:val="23"/>
        </w:rPr>
      </w:pPr>
      <w:r>
        <w:rPr>
          <w:rFonts w:ascii="Verdana" w:hAnsi="Verdana"/>
          <w:color w:val="333300"/>
          <w:sz w:val="20"/>
          <w:szCs w:val="20"/>
        </w:rPr>
        <w:t>1.2  Заказчик предоставит Объект для выполнения указанных работ, примет и оплатит выполненную Подрядчиком работу в соответствии с условиями настоящего Договора.</w:t>
      </w:r>
    </w:p>
    <w:p w:rsidR="000957D5" w:rsidRDefault="000957D5" w:rsidP="000957D5">
      <w:pPr>
        <w:shd w:val="clear" w:color="auto" w:fill="F5F5F5"/>
        <w:spacing w:line="277" w:lineRule="atLeast"/>
        <w:rPr>
          <w:rFonts w:ascii="western" w:hAnsi="western"/>
          <w:color w:val="000000"/>
          <w:sz w:val="23"/>
          <w:szCs w:val="23"/>
        </w:rPr>
      </w:pPr>
      <w:r>
        <w:rPr>
          <w:rFonts w:ascii="Verdana" w:hAnsi="Verdana"/>
          <w:color w:val="333300"/>
          <w:sz w:val="20"/>
          <w:szCs w:val="20"/>
        </w:rPr>
        <w:t>                                            2. Приложения и Дополнения</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2.1 Неотъемлемой частью настоящего Договора являются следующие Приложения:</w:t>
      </w:r>
    </w:p>
    <w:p w:rsidR="000957D5" w:rsidRDefault="000957D5" w:rsidP="000957D5">
      <w:pPr>
        <w:shd w:val="clear" w:color="auto" w:fill="F5F5F5"/>
        <w:spacing w:after="120" w:line="277" w:lineRule="atLeast"/>
        <w:ind w:left="720" w:hanging="360"/>
        <w:rPr>
          <w:rFonts w:ascii="western" w:hAnsi="western"/>
          <w:color w:val="000000"/>
          <w:sz w:val="23"/>
          <w:szCs w:val="23"/>
        </w:rPr>
      </w:pPr>
      <w:r>
        <w:rPr>
          <w:rFonts w:ascii="Verdana" w:hAnsi="Verdana"/>
          <w:color w:val="333300"/>
          <w:sz w:val="20"/>
          <w:szCs w:val="20"/>
        </w:rPr>
        <w:t>1)    Приложение № 1, содержащее спецификацию монтируемого технологического оборудования.</w:t>
      </w:r>
    </w:p>
    <w:p w:rsidR="000957D5" w:rsidRDefault="000957D5" w:rsidP="000957D5">
      <w:pPr>
        <w:shd w:val="clear" w:color="auto" w:fill="F5F5F5"/>
        <w:spacing w:after="120" w:line="277" w:lineRule="atLeast"/>
        <w:ind w:left="360"/>
        <w:rPr>
          <w:rFonts w:ascii="western" w:hAnsi="western"/>
          <w:color w:val="000000"/>
          <w:sz w:val="23"/>
          <w:szCs w:val="23"/>
        </w:rPr>
      </w:pPr>
      <w:r>
        <w:rPr>
          <w:rFonts w:ascii="Verdana" w:hAnsi="Verdana"/>
          <w:color w:val="333300"/>
          <w:sz w:val="20"/>
          <w:szCs w:val="20"/>
        </w:rPr>
        <w:t> </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3. Обязанности и права Подрядчика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Подрядчик обязан:</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3.1  Приступить к выполнению работ не позднее 10 дней с момента получения письменного уведомления от Заказчика о готовности Объекта.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Выполнить в согласованный  срок работы по шеф-монтажу и пуско-наладке технологического оборудования согласно Приложению № 1.</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3.2 Предупредить Заказчика о возникшей необходимости превысить объемы и стоимость выполняемых работ. Если Подрядчик не предупредит Заказчика об этом, он обязан выполнить работу, не требуя возмещения сверх установленных расходов.</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3.3 Уведомить Заказчика об окончании работ и сдать выполненные работы Заказчику, направив ему Акты сдачи-приемки в двух экземплярах.</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3.4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3.5 Устранить дефекты, если они будут иметь место по вине Подрядчика и выявятся в течение гарантийного периода.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Подрядчик имеет право:</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lastRenderedPageBreak/>
        <w:t>3.6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3.7 Требовать возмещения понесенных убытков, выплаты неустойки в случаях, предусмотренных настоящим Договором.</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3.8 Досрочно выполнить работу, предусмотренную настоящим Договором.</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4. Обязанности и права Заказчика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Заказчик обязан:</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4.1  Предоставить Подрядчику проектное решение объекта в объеме, достаточном для подготовки и проведения работ по шеф-монтажу и пуско-наладке технологического оборудования.</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4.2 Уведомить Подрядчика о готовности Объекта и монтируемого оборудования к монтажу не позднее, чем за 10 дней до начала выполнения работ.</w:t>
      </w:r>
    </w:p>
    <w:p w:rsidR="000957D5" w:rsidRDefault="000957D5" w:rsidP="000957D5">
      <w:pPr>
        <w:shd w:val="clear" w:color="auto" w:fill="F5F5F5"/>
        <w:spacing w:after="120" w:line="277" w:lineRule="atLeast"/>
        <w:jc w:val="both"/>
        <w:rPr>
          <w:rFonts w:ascii="western" w:hAnsi="western"/>
          <w:color w:val="000000"/>
          <w:sz w:val="23"/>
          <w:szCs w:val="23"/>
        </w:rPr>
      </w:pPr>
      <w:r>
        <w:rPr>
          <w:rStyle w:val="a4"/>
          <w:rFonts w:ascii="Verdana" w:hAnsi="Verdana"/>
          <w:color w:val="333300"/>
          <w:sz w:val="20"/>
          <w:szCs w:val="20"/>
        </w:rPr>
        <w:t>4.3</w:t>
      </w:r>
      <w:r>
        <w:rPr>
          <w:rStyle w:val="apple-converted-space"/>
          <w:rFonts w:ascii="Verdana" w:hAnsi="Verdana"/>
          <w:b/>
          <w:bCs/>
          <w:color w:val="333300"/>
          <w:sz w:val="20"/>
          <w:szCs w:val="20"/>
        </w:rPr>
        <w:t> </w:t>
      </w:r>
      <w:r>
        <w:rPr>
          <w:rFonts w:ascii="Verdana" w:hAnsi="Verdana"/>
          <w:color w:val="333300"/>
          <w:sz w:val="20"/>
          <w:szCs w:val="20"/>
        </w:rPr>
        <w:t>Предоставить Подрядчику</w:t>
      </w:r>
      <w:r>
        <w:rPr>
          <w:rStyle w:val="apple-converted-space"/>
          <w:rFonts w:ascii="Verdana" w:hAnsi="Verdana"/>
          <w:color w:val="333300"/>
          <w:sz w:val="20"/>
          <w:szCs w:val="20"/>
        </w:rPr>
        <w:t> </w:t>
      </w:r>
      <w:r>
        <w:rPr>
          <w:rStyle w:val="a4"/>
          <w:rFonts w:ascii="Verdana" w:hAnsi="Verdana"/>
          <w:color w:val="333300"/>
          <w:sz w:val="20"/>
          <w:szCs w:val="20"/>
          <w:u w:val="single"/>
        </w:rPr>
        <w:t>бригаду, состоящую из электрика и двух слесарей для проведения сборочно-монтажных работ.</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4.4  Передать Подрядчику по Акту полностью подготовленный согласно рекомендациям Подрядчика под монтаж Объект.</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4.5 Своевременно осуществлять платежи по настоящему Договору.</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4.6 Обеспечить объект электроэнергией, водой и другими коммуникациями для бесперебойного выполнения Подрядчиком своих обязательств в период монтажных работ и выполнения гарантийных обязательств (за счет Заказчика).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4.7 Заказчик обязуется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по выполнению договорных обязательств.</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Заказчик имеет право:</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4.8 Во всякое время проверять ход и качество работ, не вмешиваясь в оперативно-хозяйственную деятельность Подрядчика.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4.9 Отказаться от настоящего Договора, предупредив об этом Подрядчика за 10 (десять) дней в письменном виде, оплатив выполненные работы и возместив Подрядчику понесенные им расходы.</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5. Общая стоимость Договора и порядок расчетов</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5.1  Общая стоимость работ по шеф-монтажу и пуско-наладке  технологического оборудования, включая НДС, составляет сумму ____________________________________________________________  рублей.</w:t>
      </w:r>
    </w:p>
    <w:p w:rsidR="000957D5" w:rsidRDefault="000957D5" w:rsidP="000957D5">
      <w:pPr>
        <w:shd w:val="clear" w:color="auto" w:fill="F5F5F5"/>
        <w:spacing w:after="120" w:line="277" w:lineRule="atLeast"/>
        <w:jc w:val="both"/>
        <w:rPr>
          <w:rFonts w:ascii="western" w:hAnsi="western"/>
          <w:color w:val="000000"/>
          <w:sz w:val="23"/>
          <w:szCs w:val="23"/>
        </w:rPr>
      </w:pPr>
      <w:r>
        <w:rPr>
          <w:rStyle w:val="a4"/>
          <w:rFonts w:ascii="Verdana" w:hAnsi="Verdana"/>
          <w:color w:val="333300"/>
          <w:sz w:val="20"/>
          <w:szCs w:val="20"/>
        </w:rPr>
        <w:t>5.2 Командировочные расходы, связанные с переездом, проживанием и питанием представителей Подрядчика оплачиваются Заказчиком согласно выставленных Подрядчиком счетов на оплату.</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5.3  Не позднее 5 (Пяти) дней до начала работ Заказчик обязуется перечислить на счет Подрядчика предоплату в размере 100% стоимости настоящего Договора, включая НДС.</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5.4  Основанием для начала работ по шеф-монтажу и пуско-наладке технологического оборудования является поступление предоплаты на счет Подрядчика и передача Подрядчику по Акту полностью подготовленного под монтаж Объекта и монтируемого оборудования.</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lastRenderedPageBreak/>
        <w:t>6. Сроки выполнения и сдача-приемка работ</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6.1 Подрядчик обязуется выполнить работы по настоящему Договору в_____________   20____ года в течение ________ дней.</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6.2 Срок выполнения работ может быть изменен по договоренности сторон.</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6.3 Если производство работ приостанавливается по указанию Заказчика или по иной причине, согласованной сторонами в подписанном ими письменном документе, и если производство работ не возобновлено по указанию Заказчика или по иной причине, согласованной сторонами в подписанном ими письменном документе,  в течение 15 (Пятнадцати) дней с момента приостановления работ, любая из сторон вправе расторгнуть настоящий Договор в одностороннем порядке, направив другой стороне письменное извещение о расторжении Договора. В указанном случае Заказчик обязан возместить Подрядчику стоимость фактически выполненных работ и других понесенных Подрядчиком в соответствии с данным Договором затрат, подтвержденных документально с соблюдением установленного порядка.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6.4 При расторжении или аннулировании Договора Заказчик вправе требовать от Подрядчика возвращения того, что было получено им по Договору, а именно: в случае, если суммы, перечисленные Заказчиком окажутся больше, чем стоимость выполненных Подрядчиком работ и других понесенных в соответствии с данным Договором затрат, Подрядчик обязан возвратить излишне перечисленные суммы Заказчику в течение 20 (Двадцати) дней с момента расторжения или аннулировании Договора.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6.5 Датой передачи выполненных работ Заказчику будет являться дата подписания Акта приемки выполненных работ.</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6.6 Подрядчик заблаговременно, но не позднее, чем за 1 (один) день до дня сдачи, уведомляет Заказчика о готовности к передаче выполненных объемов и определяет дату начала работы комиссии, а также своих должностных лиц, участвующих в приемке и направляет Заказчику два экземпляра Акта приемки.</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6.7 Сдача-приемка осуществляется путем инспекции всех работ, выполненных Подрядчиком в соответствии с условиями настоящего Договора.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6.8 В случае если Заказчик в течение 1 (одного) дня не приступит к приемке выполненного Объекта, то датой приемки будет считаться второй рабочий день с даты предъявления уведомления, при этом, документом, подтверждающим принятие работ, будет считаться уведомление Подрядчика о завершении работ.</w:t>
      </w:r>
    </w:p>
    <w:p w:rsidR="000957D5" w:rsidRDefault="000957D5" w:rsidP="000957D5">
      <w:pPr>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7. Гарантии</w:t>
      </w:r>
    </w:p>
    <w:p w:rsidR="000957D5" w:rsidRDefault="000957D5" w:rsidP="000957D5">
      <w:pPr>
        <w:shd w:val="clear" w:color="auto" w:fill="F5F5F5"/>
        <w:spacing w:before="120" w:line="277" w:lineRule="atLeast"/>
        <w:jc w:val="both"/>
        <w:rPr>
          <w:rFonts w:ascii="western" w:hAnsi="western"/>
          <w:color w:val="000000"/>
          <w:sz w:val="23"/>
          <w:szCs w:val="23"/>
        </w:rPr>
      </w:pPr>
      <w:r>
        <w:rPr>
          <w:rFonts w:ascii="Verdana" w:hAnsi="Verdana"/>
          <w:color w:val="333300"/>
          <w:sz w:val="20"/>
          <w:szCs w:val="20"/>
        </w:rPr>
        <w:t>7.1 Срок гарантии нормальной работы объекта монтажа устанавливается 12 (Двенадцать) месяцев со дня подписания акта приемки выполненных работ, если иной срок гарантии не указан в паспорте на каждую единицу монтируемого оборудования.</w:t>
      </w:r>
    </w:p>
    <w:p w:rsidR="000957D5" w:rsidRDefault="000957D5" w:rsidP="000957D5">
      <w:pPr>
        <w:shd w:val="clear" w:color="auto" w:fill="F5F5F5"/>
        <w:spacing w:before="120" w:line="277" w:lineRule="atLeast"/>
        <w:jc w:val="both"/>
        <w:rPr>
          <w:rFonts w:ascii="western" w:hAnsi="western"/>
          <w:color w:val="000000"/>
          <w:sz w:val="23"/>
          <w:szCs w:val="23"/>
        </w:rPr>
      </w:pPr>
      <w:r>
        <w:rPr>
          <w:rFonts w:ascii="Verdana" w:hAnsi="Verdana"/>
          <w:color w:val="333300"/>
          <w:sz w:val="20"/>
          <w:szCs w:val="20"/>
        </w:rPr>
        <w:t>7.2 За повреждение систем со стороны третьих лиц Подрядчик ответственности не несет.</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8. Претензии</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8.1 Все споры и разногласия между Подрядчиком и Заказчиком, включая споры, относящиеся к толкованию или выполнению настоящего Договора, будут рассматриваться путем переговоров. В случае невозможности их урегулирования путем переговоров, заинтересованная Сторона имеет право обратиться в Арбитражный суд в соответствии с Арбитражно-процессуальным кодексом РФ.</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lastRenderedPageBreak/>
        <w:t>9. Санкции</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9.1 В случае не завершения Подрядчиком по своей вине работ в сроки, предусмотренные настоящим Договором, Подрядчик, по предъявлению претензии, уплачивает Заказчику пеню в размере 0.1% от невыполненного объема работ за каждый день просрочки.</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10. Форс-мажорные обстоятельства</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10.1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 наводнения, военные действия любого рода, блокады, акты или действия Правительства или местных органов власти или другие обстоятельства, не контролируемые Сторонами. Срок выполнения обязательств будет продлен на период, равный периоду времени, в течение которого такие обстоятельства оставались в силе.</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10.2 Если вышеуказанные обстоятельства будут продолжаться в течение 6 (шести)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имеет права требовать от другой Стороны возмещения понесенных убытков.</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10.3 Сторона, для которой создалась невозможность исполнения, в силу изложенных ранее причин, своих обязательств по настоящему Договору, обязана о наступлении и прекращении указанных обстоятельств немедленно, не позднее 5 (пяти) дней, сообщить об этом другой Стороне. Не уведомление или несвоевременное уведомление об указанных обстоятельствах лишает Сторону права ссылаться на любое из этих обстоятельств, как на основание, освобождающее от ответственности.</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11. Конфиденциальность</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11.1 Заказчик обязуется не передавать третьим лицам технические и коммерческие условия настоящего Договора, а также техническую, финансовую и коммерческую информацию, связанную с выполнением настоящего Договора.</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12. Прочие условия</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12.1 С момента подписания Подрядчиком и Заказчиком настоящего Договора все предыдущие переговоры в устной или письменной форме или переписка, относящиеся к настоящему Договору, считаются недействительными.</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12.2 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полномочными представителями обеих Сторон.</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12.3 Любое уведомление или извещение, которое должно быть отправлено по условиям настоящего Договора одной из сторон другой стороне, может быть отправлено почтой, электронной почтой, телеграфом, факсимильной связью или самостоятельно доставлено по указанным ниже адресам. Те документы, которые согласно условиям настоящего Договора должны быть направлены письменно, могут быть направлены, в том числе и с использованием электронной почты или факсимильной связи, однако направленные таким образом документы считаются полученными другой стороной в момент направления извещающей стороне уведомления об их получении.</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12.4 Настоящий Договор вступает в силу с даты его подписания Сторонами и действует до полного выполнения обеими Сторонами своих обязательств по настоящему Договору.</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lastRenderedPageBreak/>
        <w:t>12.5 Во всем остальном, что осталось неурегулированном настоящим соглашением, стороны руководствуются действующим законодательством РФ.</w:t>
      </w:r>
    </w:p>
    <w:p w:rsidR="000957D5" w:rsidRDefault="000957D5" w:rsidP="000957D5">
      <w:pPr>
        <w:shd w:val="clear" w:color="auto" w:fill="F5F5F5"/>
        <w:spacing w:after="120" w:line="277" w:lineRule="atLeast"/>
        <w:jc w:val="both"/>
        <w:rPr>
          <w:rFonts w:ascii="western" w:hAnsi="western"/>
          <w:color w:val="000000"/>
          <w:sz w:val="23"/>
          <w:szCs w:val="23"/>
        </w:rPr>
      </w:pPr>
      <w:r>
        <w:rPr>
          <w:rFonts w:ascii="Verdana" w:hAnsi="Verdana"/>
          <w:color w:val="333300"/>
          <w:sz w:val="20"/>
          <w:szCs w:val="20"/>
        </w:rPr>
        <w:t>12.6 Стороны договорились не передавать права и обязанности (в том числе и права взыскания денежных долгов) по Договору третьим лицам, без письменного согласия другой стороны по Договору.</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 </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 </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 </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13. Юридические адреса и реквизиты сторон.</w:t>
      </w:r>
    </w:p>
    <w:p w:rsidR="000957D5" w:rsidRDefault="000957D5" w:rsidP="000957D5">
      <w:pPr>
        <w:keepNext/>
        <w:shd w:val="clear" w:color="auto" w:fill="F5F5F5"/>
        <w:spacing w:after="120" w:line="277" w:lineRule="atLeast"/>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rPr>
          <w:rFonts w:ascii="western" w:hAnsi="western"/>
          <w:color w:val="000000"/>
          <w:sz w:val="23"/>
          <w:szCs w:val="23"/>
        </w:rPr>
      </w:pPr>
      <w:r>
        <w:rPr>
          <w:rFonts w:ascii="Verdana" w:hAnsi="Verdana"/>
          <w:color w:val="333300"/>
          <w:sz w:val="20"/>
          <w:szCs w:val="20"/>
        </w:rPr>
        <w:t>13.1</w:t>
      </w:r>
      <w:r>
        <w:rPr>
          <w:rStyle w:val="apple-converted-space"/>
          <w:rFonts w:ascii="Verdana" w:hAnsi="Verdana"/>
          <w:b/>
          <w:bCs/>
          <w:color w:val="333300"/>
          <w:sz w:val="20"/>
          <w:szCs w:val="20"/>
        </w:rPr>
        <w:t> </w:t>
      </w:r>
      <w:r>
        <w:rPr>
          <w:rStyle w:val="a4"/>
          <w:rFonts w:ascii="Verdana" w:hAnsi="Verdana"/>
          <w:color w:val="333300"/>
          <w:sz w:val="20"/>
          <w:szCs w:val="20"/>
        </w:rPr>
        <w:t>Заказчик:</w:t>
      </w:r>
    </w:p>
    <w:p w:rsidR="000957D5" w:rsidRDefault="000957D5" w:rsidP="000957D5">
      <w:pPr>
        <w:shd w:val="clear" w:color="auto" w:fill="F5F5F5"/>
        <w:spacing w:after="267"/>
        <w:rPr>
          <w:rFonts w:ascii="western" w:hAnsi="western"/>
          <w:color w:val="000000"/>
          <w:sz w:val="23"/>
          <w:szCs w:val="23"/>
        </w:rPr>
      </w:pPr>
      <w:r>
        <w:rPr>
          <w:rFonts w:ascii="Verdana" w:hAnsi="Verdana"/>
          <w:color w:val="333300"/>
          <w:sz w:val="20"/>
          <w:szCs w:val="20"/>
        </w:rPr>
        <w:t>13. 2</w:t>
      </w:r>
      <w:r>
        <w:rPr>
          <w:rStyle w:val="apple-converted-space"/>
          <w:rFonts w:ascii="Verdana" w:hAnsi="Verdana"/>
          <w:b/>
          <w:bCs/>
          <w:color w:val="333300"/>
          <w:sz w:val="20"/>
          <w:szCs w:val="20"/>
        </w:rPr>
        <w:t> </w:t>
      </w:r>
      <w:r>
        <w:rPr>
          <w:rStyle w:val="a4"/>
          <w:rFonts w:ascii="Verdana" w:hAnsi="Verdana"/>
          <w:color w:val="333300"/>
          <w:sz w:val="20"/>
          <w:szCs w:val="20"/>
        </w:rPr>
        <w:t>Подрядчик:</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 </w:t>
      </w:r>
    </w:p>
    <w:p w:rsidR="000957D5" w:rsidRDefault="000957D5" w:rsidP="000957D5">
      <w:pPr>
        <w:shd w:val="clear" w:color="auto" w:fill="F5F5F5"/>
        <w:spacing w:after="267"/>
        <w:jc w:val="center"/>
        <w:rPr>
          <w:rFonts w:ascii="western" w:hAnsi="western"/>
          <w:color w:val="000000"/>
          <w:sz w:val="23"/>
          <w:szCs w:val="23"/>
        </w:rPr>
      </w:pPr>
      <w:r>
        <w:rPr>
          <w:rFonts w:ascii="Verdana" w:hAnsi="Verdana"/>
          <w:color w:val="333300"/>
          <w:sz w:val="20"/>
          <w:szCs w:val="20"/>
        </w:rPr>
        <w:t>Подписи сторон:</w:t>
      </w:r>
    </w:p>
    <w:tbl>
      <w:tblPr>
        <w:tblW w:w="0" w:type="auto"/>
        <w:shd w:val="clear" w:color="auto" w:fill="F5F5F5"/>
        <w:tblCellMar>
          <w:left w:w="0" w:type="dxa"/>
          <w:right w:w="0" w:type="dxa"/>
        </w:tblCellMar>
        <w:tblLook w:val="0000" w:firstRow="0" w:lastRow="0" w:firstColumn="0" w:lastColumn="0" w:noHBand="0" w:noVBand="0"/>
      </w:tblPr>
      <w:tblGrid>
        <w:gridCol w:w="4596"/>
        <w:gridCol w:w="4690"/>
      </w:tblGrid>
      <w:tr w:rsidR="000957D5" w:rsidTr="000957D5">
        <w:tc>
          <w:tcPr>
            <w:tcW w:w="4596" w:type="dxa"/>
            <w:shd w:val="clear" w:color="auto" w:fill="F5F5F5"/>
            <w:tcMar>
              <w:top w:w="0" w:type="dxa"/>
              <w:left w:w="108" w:type="dxa"/>
              <w:bottom w:w="0" w:type="dxa"/>
              <w:right w:w="108" w:type="dxa"/>
            </w:tcMar>
          </w:tcPr>
          <w:p w:rsidR="000957D5" w:rsidRDefault="000957D5" w:rsidP="000957D5">
            <w:pPr>
              <w:spacing w:after="267"/>
              <w:rPr>
                <w:color w:val="000000"/>
              </w:rPr>
            </w:pPr>
            <w:r>
              <w:rPr>
                <w:rFonts w:ascii="Verdana" w:hAnsi="Verdana"/>
                <w:color w:val="333300"/>
                <w:sz w:val="20"/>
                <w:szCs w:val="20"/>
              </w:rPr>
              <w:t>Подрядчик:</w:t>
            </w:r>
          </w:p>
          <w:p w:rsidR="000957D5" w:rsidRDefault="000957D5" w:rsidP="000957D5">
            <w:pPr>
              <w:spacing w:after="267" w:line="277" w:lineRule="atLeast"/>
              <w:rPr>
                <w:color w:val="000000"/>
              </w:rPr>
            </w:pPr>
            <w:r>
              <w:rPr>
                <w:rFonts w:ascii="Verdana" w:hAnsi="Verdana"/>
                <w:color w:val="333300"/>
                <w:sz w:val="20"/>
                <w:szCs w:val="20"/>
              </w:rPr>
              <w:t> </w:t>
            </w:r>
          </w:p>
          <w:p w:rsidR="000957D5" w:rsidRDefault="000957D5" w:rsidP="000957D5">
            <w:pPr>
              <w:spacing w:after="267" w:line="277" w:lineRule="atLeast"/>
              <w:rPr>
                <w:color w:val="000000"/>
              </w:rPr>
            </w:pPr>
            <w:r>
              <w:rPr>
                <w:rFonts w:ascii="Verdana" w:hAnsi="Verdana"/>
                <w:color w:val="333300"/>
                <w:sz w:val="20"/>
                <w:szCs w:val="20"/>
              </w:rPr>
              <w:t> </w:t>
            </w:r>
          </w:p>
          <w:p w:rsidR="000957D5" w:rsidRDefault="000957D5" w:rsidP="000957D5">
            <w:pPr>
              <w:spacing w:after="267" w:line="277" w:lineRule="atLeast"/>
              <w:rPr>
                <w:color w:val="000000"/>
              </w:rPr>
            </w:pPr>
            <w:r>
              <w:rPr>
                <w:rFonts w:ascii="Verdana" w:hAnsi="Verdana"/>
                <w:color w:val="333300"/>
                <w:sz w:val="20"/>
                <w:szCs w:val="20"/>
              </w:rPr>
              <w:t>_____________________________</w:t>
            </w:r>
          </w:p>
          <w:p w:rsidR="000957D5" w:rsidRDefault="000957D5" w:rsidP="000957D5">
            <w:pPr>
              <w:spacing w:before="120" w:after="267" w:line="277" w:lineRule="atLeast"/>
              <w:rPr>
                <w:color w:val="000000"/>
              </w:rPr>
            </w:pPr>
            <w:r>
              <w:rPr>
                <w:rFonts w:ascii="Verdana" w:hAnsi="Verdana"/>
                <w:color w:val="333300"/>
                <w:sz w:val="20"/>
                <w:szCs w:val="20"/>
              </w:rPr>
              <w:t>               М. П.</w:t>
            </w:r>
          </w:p>
        </w:tc>
        <w:tc>
          <w:tcPr>
            <w:tcW w:w="4690" w:type="dxa"/>
            <w:shd w:val="clear" w:color="auto" w:fill="F5F5F5"/>
            <w:tcMar>
              <w:top w:w="0" w:type="dxa"/>
              <w:left w:w="108" w:type="dxa"/>
              <w:bottom w:w="0" w:type="dxa"/>
              <w:right w:w="108" w:type="dxa"/>
            </w:tcMar>
          </w:tcPr>
          <w:p w:rsidR="000957D5" w:rsidRDefault="000957D5" w:rsidP="000957D5">
            <w:pPr>
              <w:spacing w:after="267"/>
              <w:rPr>
                <w:color w:val="000000"/>
              </w:rPr>
            </w:pPr>
            <w:r>
              <w:rPr>
                <w:rFonts w:ascii="Verdana" w:hAnsi="Verdana"/>
                <w:color w:val="333300"/>
                <w:sz w:val="20"/>
                <w:szCs w:val="20"/>
              </w:rPr>
              <w:t>Заказчик:</w:t>
            </w:r>
          </w:p>
          <w:p w:rsidR="000957D5" w:rsidRDefault="000957D5" w:rsidP="000957D5">
            <w:pPr>
              <w:spacing w:before="120" w:after="267" w:line="277" w:lineRule="atLeast"/>
              <w:rPr>
                <w:color w:val="000000"/>
              </w:rPr>
            </w:pPr>
            <w:r>
              <w:rPr>
                <w:rFonts w:ascii="Verdana" w:hAnsi="Verdana"/>
                <w:color w:val="333300"/>
                <w:sz w:val="20"/>
                <w:szCs w:val="20"/>
              </w:rPr>
              <w:t>_______________________________</w:t>
            </w:r>
          </w:p>
          <w:p w:rsidR="000957D5" w:rsidRDefault="000957D5" w:rsidP="000957D5">
            <w:pPr>
              <w:spacing w:before="120" w:after="267" w:line="277" w:lineRule="atLeast"/>
              <w:rPr>
                <w:color w:val="000000"/>
              </w:rPr>
            </w:pPr>
            <w:r>
              <w:rPr>
                <w:rFonts w:ascii="Verdana" w:hAnsi="Verdana"/>
                <w:color w:val="333300"/>
                <w:sz w:val="20"/>
                <w:szCs w:val="20"/>
              </w:rPr>
              <w:t>                     М. П.</w:t>
            </w:r>
          </w:p>
        </w:tc>
      </w:tr>
    </w:tbl>
    <w:p w:rsidR="000957D5" w:rsidRDefault="000957D5" w:rsidP="000957D5"/>
    <w:p w:rsidR="005E2B77" w:rsidRPr="004536F4" w:rsidRDefault="005E2B77" w:rsidP="004536F4"/>
    <w:sectPr w:rsidR="005E2B77" w:rsidRPr="004536F4">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55" w:rsidRDefault="00524D55">
      <w:pPr>
        <w:spacing w:after="0" w:line="240" w:lineRule="auto"/>
      </w:pPr>
      <w:r>
        <w:separator/>
      </w:r>
    </w:p>
  </w:endnote>
  <w:endnote w:type="continuationSeparator" w:id="0">
    <w:p w:rsidR="00524D55" w:rsidRDefault="0052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wester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D5" w:rsidRPr="0073240D" w:rsidRDefault="000957D5" w:rsidP="0073240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40D" w:rsidRPr="00F50C2A" w:rsidRDefault="0073240D" w:rsidP="0073240D">
    <w:pPr>
      <w:pStyle w:val="a6"/>
      <w:tabs>
        <w:tab w:val="left" w:pos="1552"/>
      </w:tabs>
      <w:jc w:val="center"/>
      <w:rPr>
        <w:b/>
        <w:noProof/>
        <w:sz w:val="16"/>
        <w:szCs w:val="16"/>
      </w:rPr>
    </w:pPr>
    <w:r w:rsidRPr="00F50C2A">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F50C2A">
        <w:rPr>
          <w:rStyle w:val="a8"/>
          <w:b/>
          <w:noProof/>
          <w:sz w:val="16"/>
          <w:szCs w:val="16"/>
        </w:rPr>
        <w:t>://</w:t>
      </w:r>
      <w:r w:rsidRPr="00AC1073">
        <w:rPr>
          <w:rStyle w:val="a8"/>
          <w:b/>
          <w:noProof/>
          <w:sz w:val="16"/>
          <w:szCs w:val="16"/>
          <w:lang w:val="en-US"/>
        </w:rPr>
        <w:t>formadoc</w:t>
      </w:r>
      <w:r w:rsidRPr="00F50C2A">
        <w:rPr>
          <w:rStyle w:val="a8"/>
          <w:b/>
          <w:noProof/>
          <w:sz w:val="16"/>
          <w:szCs w:val="16"/>
        </w:rPr>
        <w:t>.</w:t>
      </w:r>
      <w:r w:rsidRPr="00AC1073">
        <w:rPr>
          <w:rStyle w:val="a8"/>
          <w:b/>
          <w:noProof/>
          <w:sz w:val="16"/>
          <w:szCs w:val="16"/>
          <w:lang w:val="en-US"/>
        </w:rPr>
        <w:t>ru</w:t>
      </w:r>
      <w:r w:rsidRPr="00F50C2A">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D5" w:rsidRPr="0073240D" w:rsidRDefault="000957D5" w:rsidP="007324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55" w:rsidRDefault="00524D55">
      <w:pPr>
        <w:spacing w:after="0" w:line="240" w:lineRule="auto"/>
      </w:pPr>
      <w:r>
        <w:separator/>
      </w:r>
    </w:p>
  </w:footnote>
  <w:footnote w:type="continuationSeparator" w:id="0">
    <w:p w:rsidR="00524D55" w:rsidRDefault="00524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D5" w:rsidRPr="0073240D" w:rsidRDefault="000957D5" w:rsidP="007324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D5" w:rsidRPr="0073240D" w:rsidRDefault="000957D5" w:rsidP="007324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7D5" w:rsidRPr="0073240D" w:rsidRDefault="000957D5" w:rsidP="007324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0957D5"/>
    <w:rsid w:val="002F1BBC"/>
    <w:rsid w:val="004536F4"/>
    <w:rsid w:val="004B4941"/>
    <w:rsid w:val="00524D55"/>
    <w:rsid w:val="005E2B77"/>
    <w:rsid w:val="006D44BE"/>
    <w:rsid w:val="0073240D"/>
    <w:rsid w:val="00810830"/>
    <w:rsid w:val="0091537E"/>
    <w:rsid w:val="00A22183"/>
    <w:rsid w:val="00A812FA"/>
    <w:rsid w:val="00BB110E"/>
    <w:rsid w:val="00EF6688"/>
    <w:rsid w:val="00F50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6DA090A-AB41-4412-B5A2-97AB60C5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57D5"/>
    <w:pPr>
      <w:spacing w:before="100" w:beforeAutospacing="1" w:after="100" w:afterAutospacing="1" w:line="240" w:lineRule="auto"/>
    </w:pPr>
    <w:rPr>
      <w:rFonts w:ascii="Times New Roman" w:hAnsi="Times New Roman"/>
      <w:sz w:val="24"/>
      <w:szCs w:val="24"/>
    </w:rPr>
  </w:style>
  <w:style w:type="character" w:styleId="a4">
    <w:name w:val="Strong"/>
    <w:qFormat/>
    <w:rsid w:val="000957D5"/>
    <w:rPr>
      <w:b/>
      <w:bCs/>
    </w:rPr>
  </w:style>
  <w:style w:type="character" w:customStyle="1" w:styleId="apple-converted-space">
    <w:name w:val="apple-converted-space"/>
    <w:basedOn w:val="a0"/>
    <w:rsid w:val="000957D5"/>
  </w:style>
  <w:style w:type="paragraph" w:styleId="a5">
    <w:name w:val="header"/>
    <w:basedOn w:val="a"/>
    <w:rsid w:val="000957D5"/>
    <w:pPr>
      <w:tabs>
        <w:tab w:val="center" w:pos="4677"/>
        <w:tab w:val="right" w:pos="9355"/>
      </w:tabs>
      <w:spacing w:after="0" w:line="240" w:lineRule="auto"/>
    </w:pPr>
    <w:rPr>
      <w:rFonts w:ascii="Times New Roman" w:hAnsi="Times New Roman"/>
      <w:sz w:val="24"/>
      <w:szCs w:val="24"/>
    </w:rPr>
  </w:style>
  <w:style w:type="paragraph" w:styleId="a6">
    <w:name w:val="footer"/>
    <w:basedOn w:val="a"/>
    <w:link w:val="a7"/>
    <w:uiPriority w:val="99"/>
    <w:rsid w:val="000957D5"/>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rsid w:val="0073240D"/>
    <w:rPr>
      <w:sz w:val="24"/>
      <w:szCs w:val="24"/>
    </w:rPr>
  </w:style>
  <w:style w:type="character" w:styleId="a8">
    <w:name w:val="Hyperlink"/>
    <w:uiPriority w:val="99"/>
    <w:unhideWhenUsed/>
    <w:rsid w:val="007324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9865</Characters>
  <Application>Microsoft Office Word</Application>
  <DocSecurity>0</DocSecurity>
  <Lines>200</Lines>
  <Paragraphs>76</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 пусконаладочные работы</dc:title>
  <dc:subject>Правовые особенности оформления договора на пусконаладочные работы пример и форма, а также бесплатные советы адвокатов</dc:subject>
  <dc:creator>formadoc.ru</dc:creator>
  <cp:keywords>Договоры, Бизнес, Подряд, Договор на пусконаладочные работы</cp:keywords>
  <dc:description>Правовые особенности оформления договора на пусконаладочные работы пример и форма, а также бесплатные советы адвокатов</dc:description>
  <cp:lastModifiedBy>formadoc.ru</cp:lastModifiedBy>
  <cp:revision>3</cp:revision>
  <cp:lastPrinted>2020-11-16T17:48:00Z</cp:lastPrinted>
  <dcterms:created xsi:type="dcterms:W3CDTF">2020-11-16T17:48:00Z</dcterms:created>
  <dcterms:modified xsi:type="dcterms:W3CDTF">2020-11-16T17:48:00Z</dcterms:modified>
  <cp:category>Договоры/Бизнес/Подряд/Договор на пусконаладочные работы</cp:category>
  <dc:language>Rus</dc:language>
  <cp:version>1.0</cp:version>
</cp:coreProperties>
</file>