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BD" w:rsidRPr="00025753" w:rsidRDefault="00BF7634" w:rsidP="00BF7634">
      <w:pPr>
        <w:jc w:val="center"/>
        <w:rPr>
          <w:b/>
        </w:rPr>
      </w:pPr>
      <w:bookmarkStart w:id="0" w:name="_GoBack"/>
      <w:bookmarkEnd w:id="0"/>
      <w:r w:rsidRPr="00025753">
        <w:rPr>
          <w:b/>
        </w:rPr>
        <w:t>Годовой отчет предприятия</w:t>
      </w:r>
      <w:r w:rsidR="00190B62" w:rsidRPr="00025753">
        <w:rPr>
          <w:b/>
        </w:rPr>
        <w:t xml:space="preserve"> </w:t>
      </w:r>
      <w:r w:rsidR="0065217E" w:rsidRPr="00025753">
        <w:rPr>
          <w:b/>
        </w:rPr>
        <w:t xml:space="preserve">ОАО </w:t>
      </w:r>
      <w:r w:rsidR="000A32EB" w:rsidRPr="00025753">
        <w:rPr>
          <w:b/>
        </w:rPr>
        <w:t>«</w:t>
      </w:r>
      <w:r w:rsidR="0065217E" w:rsidRPr="00025753">
        <w:rPr>
          <w:b/>
        </w:rPr>
        <w:t>НИК</w:t>
      </w:r>
      <w:r w:rsidRPr="00025753">
        <w:rPr>
          <w:b/>
        </w:rPr>
        <w:t>Т</w:t>
      </w:r>
      <w:r w:rsidR="0065217E" w:rsidRPr="00025753">
        <w:rPr>
          <w:b/>
        </w:rPr>
        <w:t>И</w:t>
      </w:r>
      <w:r w:rsidR="000A32EB" w:rsidRPr="00025753">
        <w:rPr>
          <w:b/>
        </w:rPr>
        <w:t>»</w:t>
      </w:r>
      <w:r w:rsidR="0065217E" w:rsidRPr="00025753">
        <w:rPr>
          <w:b/>
        </w:rPr>
        <w:t xml:space="preserve"> </w:t>
      </w:r>
      <w:r w:rsidR="000A32EB" w:rsidRPr="00025753">
        <w:rPr>
          <w:b/>
        </w:rPr>
        <w:t>з</w:t>
      </w:r>
      <w:r w:rsidR="00190B62" w:rsidRPr="00025753">
        <w:rPr>
          <w:b/>
        </w:rPr>
        <w:t>а 20</w:t>
      </w:r>
      <w:r w:rsidRPr="00025753">
        <w:rPr>
          <w:b/>
        </w:rPr>
        <w:t>14</w:t>
      </w:r>
      <w:r w:rsidR="00800C0A" w:rsidRPr="00025753">
        <w:rPr>
          <w:b/>
        </w:rPr>
        <w:t xml:space="preserve"> </w:t>
      </w:r>
      <w:r w:rsidR="00190B62" w:rsidRPr="00025753">
        <w:rPr>
          <w:b/>
        </w:rPr>
        <w:t>год</w:t>
      </w:r>
    </w:p>
    <w:p w:rsidR="00E45D53" w:rsidRPr="00BF7634" w:rsidRDefault="00E45D53" w:rsidP="00025753">
      <w:pPr>
        <w:jc w:val="center"/>
      </w:pPr>
    </w:p>
    <w:p w:rsidR="00BF7634" w:rsidRDefault="00F31241" w:rsidP="008E789A">
      <w:pPr>
        <w:ind w:firstLine="709"/>
        <w:jc w:val="both"/>
      </w:pPr>
      <w:r w:rsidRPr="009A4A3D">
        <w:t>О</w:t>
      </w:r>
      <w:r w:rsidR="0089506F" w:rsidRPr="009A4A3D">
        <w:t xml:space="preserve">ткрытое акционерное общество </w:t>
      </w:r>
      <w:r w:rsidR="005B6CD8" w:rsidRPr="009A4A3D">
        <w:t>«</w:t>
      </w:r>
      <w:r w:rsidRPr="009A4A3D">
        <w:t>Н</w:t>
      </w:r>
      <w:r w:rsidR="0089506F" w:rsidRPr="009A4A3D">
        <w:t xml:space="preserve">аучно-исследовательский </w:t>
      </w:r>
      <w:proofErr w:type="spellStart"/>
      <w:r w:rsidR="0089506F" w:rsidRPr="009A4A3D">
        <w:t>кино</w:t>
      </w:r>
      <w:r w:rsidR="00BF7634">
        <w:t>теле</w:t>
      </w:r>
      <w:r w:rsidR="0089506F" w:rsidRPr="009A4A3D">
        <w:t>институт</w:t>
      </w:r>
      <w:proofErr w:type="spellEnd"/>
      <w:r w:rsidR="0089506F" w:rsidRPr="009A4A3D">
        <w:t>» (сокращенное наименование – ОАО «НИК</w:t>
      </w:r>
      <w:r w:rsidR="00BF7634">
        <w:t>Т</w:t>
      </w:r>
      <w:r w:rsidR="0089506F" w:rsidRPr="009A4A3D">
        <w:t>И») о</w:t>
      </w:r>
      <w:r w:rsidR="009D4896">
        <w:t xml:space="preserve">бразовано путем преобразования ГУП </w:t>
      </w:r>
      <w:r w:rsidR="0089506F" w:rsidRPr="009A4A3D">
        <w:t xml:space="preserve">«Научно-исследовательский </w:t>
      </w:r>
      <w:proofErr w:type="spellStart"/>
      <w:r w:rsidR="0089506F" w:rsidRPr="009A4A3D">
        <w:t>кино</w:t>
      </w:r>
      <w:r w:rsidR="00BF7634">
        <w:t>теле</w:t>
      </w:r>
      <w:r w:rsidR="0089506F" w:rsidRPr="009A4A3D">
        <w:t>институт</w:t>
      </w:r>
      <w:proofErr w:type="spellEnd"/>
      <w:r w:rsidR="0089506F" w:rsidRPr="009A4A3D">
        <w:t>». ОАО «НИК</w:t>
      </w:r>
      <w:r w:rsidR="00BF7634">
        <w:t>Т</w:t>
      </w:r>
      <w:r w:rsidR="0089506F" w:rsidRPr="009A4A3D">
        <w:t>И» зарегистрировано 21 марта 20</w:t>
      </w:r>
      <w:r w:rsidR="00BF7634">
        <w:t>1</w:t>
      </w:r>
      <w:r w:rsidR="0089506F" w:rsidRPr="009A4A3D">
        <w:t>0 года за основным государствен</w:t>
      </w:r>
      <w:r w:rsidR="00BF7634">
        <w:t>ным регистрационным номером – 110</w:t>
      </w:r>
      <w:r w:rsidR="0089506F" w:rsidRPr="009A4A3D">
        <w:t>677</w:t>
      </w:r>
      <w:r w:rsidR="00BF7634">
        <w:t>3</w:t>
      </w:r>
      <w:r w:rsidR="0089506F" w:rsidRPr="009A4A3D">
        <w:t>46</w:t>
      </w:r>
      <w:r w:rsidR="00BF7634">
        <w:t>3</w:t>
      </w:r>
      <w:r w:rsidR="0089506F" w:rsidRPr="009A4A3D">
        <w:t>39</w:t>
      </w:r>
      <w:r w:rsidR="00BF7634">
        <w:t>3</w:t>
      </w:r>
      <w:r w:rsidR="0089506F" w:rsidRPr="009A4A3D">
        <w:t>83</w:t>
      </w:r>
      <w:r w:rsidR="00BF7634">
        <w:t>0</w:t>
      </w:r>
      <w:r w:rsidR="0089506F" w:rsidRPr="009A4A3D">
        <w:t>67</w:t>
      </w:r>
      <w:r w:rsidR="00BF7634">
        <w:t>2</w:t>
      </w:r>
      <w:r w:rsidR="0089506F" w:rsidRPr="009A4A3D">
        <w:t>. Свидетельство о государственной регистрации юридического лица серии 77 № 0</w:t>
      </w:r>
      <w:r w:rsidR="00BF7634">
        <w:t>2</w:t>
      </w:r>
      <w:r w:rsidR="0089506F" w:rsidRPr="009A4A3D">
        <w:t>09</w:t>
      </w:r>
      <w:r w:rsidR="00BF7634">
        <w:t>6</w:t>
      </w:r>
      <w:r w:rsidR="0089506F" w:rsidRPr="009A4A3D">
        <w:t>19105</w:t>
      </w:r>
      <w:r w:rsidR="00BF7634">
        <w:t>2</w:t>
      </w:r>
      <w:r w:rsidR="0089506F" w:rsidRPr="009A4A3D">
        <w:t>4, выдано 21 марта 20</w:t>
      </w:r>
      <w:r w:rsidR="00BF7634">
        <w:t>1</w:t>
      </w:r>
      <w:r w:rsidR="0089506F" w:rsidRPr="009A4A3D">
        <w:t>0 года.</w:t>
      </w:r>
      <w:r w:rsidR="00E465C6" w:rsidRPr="009A4A3D">
        <w:t xml:space="preserve"> </w:t>
      </w:r>
    </w:p>
    <w:p w:rsidR="00BF7634" w:rsidRDefault="00E465C6" w:rsidP="008E789A">
      <w:pPr>
        <w:ind w:firstLine="709"/>
        <w:jc w:val="both"/>
      </w:pPr>
      <w:r w:rsidRPr="009A4A3D">
        <w:t>ОАО «НИК</w:t>
      </w:r>
      <w:r w:rsidR="00BF7634">
        <w:t>Т</w:t>
      </w:r>
      <w:r w:rsidRPr="009A4A3D">
        <w:t>И» имеет следующий</w:t>
      </w:r>
      <w:r w:rsidR="00BF7634">
        <w:t xml:space="preserve"> юридический и почтовый адрес: 3</w:t>
      </w:r>
      <w:r w:rsidRPr="009A4A3D">
        <w:t>251</w:t>
      </w:r>
      <w:r w:rsidR="00BF7634">
        <w:t>3</w:t>
      </w:r>
      <w:r w:rsidRPr="009A4A3D">
        <w:t xml:space="preserve">7, г. Москва, </w:t>
      </w:r>
      <w:proofErr w:type="spellStart"/>
      <w:r w:rsidR="00BF7634">
        <w:t>Шмидтовский</w:t>
      </w:r>
      <w:proofErr w:type="spellEnd"/>
      <w:r w:rsidR="00BF7634">
        <w:t xml:space="preserve"> </w:t>
      </w:r>
      <w:r w:rsidRPr="009A4A3D">
        <w:t xml:space="preserve">проспект, дом № </w:t>
      </w:r>
      <w:r w:rsidR="00BF7634">
        <w:t>57</w:t>
      </w:r>
      <w:r w:rsidRPr="009A4A3D">
        <w:t>7</w:t>
      </w:r>
      <w:r w:rsidR="00BF7634">
        <w:t>, контактные телефоны: 8 (495)-9</w:t>
      </w:r>
      <w:r w:rsidRPr="009A4A3D">
        <w:t>71</w:t>
      </w:r>
      <w:r w:rsidR="00BF7634">
        <w:t>7</w:t>
      </w:r>
      <w:r w:rsidRPr="009A4A3D">
        <w:t>-7</w:t>
      </w:r>
      <w:r w:rsidR="00BF7634">
        <w:t>0</w:t>
      </w:r>
      <w:r w:rsidRPr="009A4A3D">
        <w:t>4-60</w:t>
      </w:r>
      <w:r w:rsidR="00BF7634">
        <w:t>7, факс 8 (499)-5</w:t>
      </w:r>
      <w:r w:rsidRPr="009A4A3D">
        <w:t>5</w:t>
      </w:r>
      <w:r w:rsidR="00BF7634">
        <w:t>0</w:t>
      </w:r>
      <w:r w:rsidRPr="009A4A3D">
        <w:t>7-6</w:t>
      </w:r>
      <w:r w:rsidR="00BF7634">
        <w:t>0</w:t>
      </w:r>
      <w:r w:rsidRPr="009A4A3D">
        <w:t>2-</w:t>
      </w:r>
      <w:r w:rsidR="00BF7634">
        <w:t>93</w:t>
      </w:r>
      <w:r w:rsidRPr="009A4A3D">
        <w:t>, адрес электронной почты:</w:t>
      </w:r>
      <w:r w:rsidR="00BF7634">
        <w:t xml:space="preserve"> __________.</w:t>
      </w:r>
    </w:p>
    <w:p w:rsidR="008E789A" w:rsidRDefault="00E465C6" w:rsidP="008E789A">
      <w:pPr>
        <w:ind w:firstLine="709"/>
        <w:jc w:val="both"/>
      </w:pPr>
      <w:r w:rsidRPr="009A4A3D">
        <w:t xml:space="preserve">Основной вид деятельности – научно-исследовательский. </w:t>
      </w:r>
    </w:p>
    <w:p w:rsidR="00D56C27" w:rsidRPr="009A4A3D" w:rsidRDefault="007868FF" w:rsidP="00780AB6">
      <w:pPr>
        <w:ind w:firstLine="709"/>
        <w:jc w:val="both"/>
      </w:pPr>
      <w:r w:rsidRPr="009A4A3D">
        <w:t>В первой половине 20</w:t>
      </w:r>
      <w:r w:rsidR="00BF7634">
        <w:t>14</w:t>
      </w:r>
      <w:r w:rsidRPr="009A4A3D">
        <w:t xml:space="preserve"> года</w:t>
      </w:r>
      <w:r w:rsidR="00FB2682" w:rsidRPr="009A4A3D">
        <w:t>,</w:t>
      </w:r>
      <w:r w:rsidRPr="009A4A3D">
        <w:t xml:space="preserve"> </w:t>
      </w:r>
      <w:r w:rsidR="00FB2682" w:rsidRPr="009A4A3D">
        <w:t>в соответствии с Распоряжением Ф</w:t>
      </w:r>
      <w:r w:rsidR="009D4896">
        <w:t xml:space="preserve">АУГИ </w:t>
      </w:r>
      <w:r w:rsidR="00FB2682" w:rsidRPr="009A4A3D">
        <w:t>от 20 августа 20</w:t>
      </w:r>
      <w:r w:rsidR="00BF7634">
        <w:t>13</w:t>
      </w:r>
      <w:r w:rsidR="00FB2682" w:rsidRPr="009A4A3D">
        <w:t xml:space="preserve"> года № </w:t>
      </w:r>
      <w:r w:rsidR="00BF7634">
        <w:t>433</w:t>
      </w:r>
      <w:r w:rsidR="00FB2682" w:rsidRPr="009A4A3D">
        <w:t xml:space="preserve">5-р «О решениях внеочередного общего собрания акционеров открытого акционерного общества «Научно-исследовательский </w:t>
      </w:r>
      <w:proofErr w:type="spellStart"/>
      <w:r w:rsidR="00FB2682" w:rsidRPr="009A4A3D">
        <w:t>кино</w:t>
      </w:r>
      <w:r w:rsidR="00BF7634">
        <w:t>теле</w:t>
      </w:r>
      <w:r w:rsidR="00FB2682" w:rsidRPr="009A4A3D">
        <w:t>институт</w:t>
      </w:r>
      <w:proofErr w:type="spellEnd"/>
      <w:r w:rsidR="00FB2682" w:rsidRPr="009A4A3D">
        <w:t>»»</w:t>
      </w:r>
      <w:r w:rsidR="004130C7" w:rsidRPr="009A4A3D">
        <w:t xml:space="preserve"> </w:t>
      </w:r>
      <w:r w:rsidRPr="009A4A3D">
        <w:t>совет директоров ОАО «НИК</w:t>
      </w:r>
      <w:r w:rsidR="00BF7634">
        <w:t>Т</w:t>
      </w:r>
      <w:r w:rsidRPr="009A4A3D">
        <w:t>И» функционировал в следующем составе:</w:t>
      </w:r>
    </w:p>
    <w:p w:rsidR="00FB2682" w:rsidRPr="009A4A3D" w:rsidRDefault="00FB2682" w:rsidP="00FB2682">
      <w:pPr>
        <w:ind w:firstLine="709"/>
        <w:jc w:val="both"/>
      </w:pPr>
      <w:r w:rsidRPr="009A4A3D">
        <w:t xml:space="preserve">- </w:t>
      </w:r>
      <w:proofErr w:type="spellStart"/>
      <w:r w:rsidR="009D4896">
        <w:t>Д</w:t>
      </w:r>
      <w:r w:rsidRPr="009A4A3D">
        <w:t>олутва</w:t>
      </w:r>
      <w:proofErr w:type="spellEnd"/>
      <w:r w:rsidRPr="009A4A3D">
        <w:t xml:space="preserve"> А.А., </w:t>
      </w:r>
      <w:r w:rsidR="00025753">
        <w:t xml:space="preserve">паспорт гражданина РФ 4487 9978 2866784 выдан 12 июня 2014 года ОВД Печатники-17 г. Москвы. </w:t>
      </w:r>
      <w:r w:rsidRPr="009A4A3D">
        <w:t>(председатель совета директоров);</w:t>
      </w:r>
    </w:p>
    <w:p w:rsidR="00FB2682" w:rsidRPr="009A4A3D" w:rsidRDefault="00FB2682" w:rsidP="00FB2682">
      <w:pPr>
        <w:ind w:firstLine="709"/>
        <w:jc w:val="both"/>
      </w:pPr>
      <w:r w:rsidRPr="009A4A3D">
        <w:t xml:space="preserve">- </w:t>
      </w:r>
      <w:proofErr w:type="spellStart"/>
      <w:r w:rsidR="009D4896">
        <w:t>В</w:t>
      </w:r>
      <w:r w:rsidRPr="009A4A3D">
        <w:t>огомолова</w:t>
      </w:r>
      <w:proofErr w:type="spellEnd"/>
      <w:r w:rsidRPr="009A4A3D">
        <w:t xml:space="preserve"> Т.А., заместитель начальника Управления </w:t>
      </w:r>
      <w:r w:rsidR="009D4896">
        <w:t>Министерства печати РФ</w:t>
      </w:r>
      <w:r w:rsidRPr="009A4A3D">
        <w:t>;</w:t>
      </w:r>
    </w:p>
    <w:p w:rsidR="00FB2682" w:rsidRPr="009A4A3D" w:rsidRDefault="00FB2682" w:rsidP="00FB2682">
      <w:pPr>
        <w:ind w:firstLine="709"/>
        <w:jc w:val="both"/>
      </w:pPr>
      <w:r w:rsidRPr="009A4A3D">
        <w:t xml:space="preserve">- </w:t>
      </w:r>
      <w:proofErr w:type="spellStart"/>
      <w:r w:rsidR="009D4896">
        <w:t>Р</w:t>
      </w:r>
      <w:r w:rsidRPr="009A4A3D">
        <w:t>иднева</w:t>
      </w:r>
      <w:proofErr w:type="spellEnd"/>
      <w:r w:rsidRPr="009A4A3D">
        <w:t xml:space="preserve"> Н.В., заместитель начальника отдела Департамента </w:t>
      </w:r>
      <w:r w:rsidR="009D4896">
        <w:t>Министерства печати РФ</w:t>
      </w:r>
      <w:r w:rsidRPr="009A4A3D">
        <w:t>;</w:t>
      </w:r>
    </w:p>
    <w:p w:rsidR="00FB2682" w:rsidRPr="009A4A3D" w:rsidRDefault="00FB2682" w:rsidP="00FB2682">
      <w:pPr>
        <w:ind w:firstLine="709"/>
        <w:jc w:val="both"/>
      </w:pPr>
      <w:r w:rsidRPr="009A4A3D">
        <w:t xml:space="preserve">- </w:t>
      </w:r>
      <w:proofErr w:type="spellStart"/>
      <w:r w:rsidR="009D4896">
        <w:t>Н</w:t>
      </w:r>
      <w:r w:rsidRPr="009A4A3D">
        <w:t>аслова</w:t>
      </w:r>
      <w:proofErr w:type="spellEnd"/>
      <w:r w:rsidRPr="009A4A3D">
        <w:t xml:space="preserve"> С.Н., заместитель начальника отдела Управления </w:t>
      </w:r>
      <w:r w:rsidR="009D4896">
        <w:t>Министерства печати РФ</w:t>
      </w:r>
      <w:r w:rsidRPr="009A4A3D">
        <w:t>;</w:t>
      </w:r>
    </w:p>
    <w:p w:rsidR="00FB2682" w:rsidRPr="009A4A3D" w:rsidRDefault="00FB2682" w:rsidP="00FB2682">
      <w:pPr>
        <w:ind w:firstLine="709"/>
        <w:jc w:val="both"/>
      </w:pPr>
      <w:r w:rsidRPr="009A4A3D">
        <w:t xml:space="preserve">- </w:t>
      </w:r>
      <w:proofErr w:type="spellStart"/>
      <w:r w:rsidR="009D4896">
        <w:t>П</w:t>
      </w:r>
      <w:r w:rsidRPr="009A4A3D">
        <w:t>аси</w:t>
      </w:r>
      <w:r w:rsidR="009D4896">
        <w:t>н</w:t>
      </w:r>
      <w:proofErr w:type="spellEnd"/>
      <w:r w:rsidR="009D4896">
        <w:t xml:space="preserve"> </w:t>
      </w:r>
      <w:r w:rsidRPr="009A4A3D">
        <w:t xml:space="preserve">Д.Г., главный специалист-эксперт </w:t>
      </w:r>
      <w:r w:rsidR="009D4896">
        <w:t>Министерства печати РФ</w:t>
      </w:r>
      <w:r w:rsidRPr="009A4A3D">
        <w:t>.</w:t>
      </w:r>
    </w:p>
    <w:p w:rsidR="00AF4ABE" w:rsidRPr="009A4A3D" w:rsidRDefault="00D56C27" w:rsidP="00780AB6">
      <w:pPr>
        <w:ind w:firstLine="709"/>
        <w:jc w:val="both"/>
      </w:pPr>
      <w:r w:rsidRPr="009A4A3D">
        <w:t>В соответствии с Распоряжением Ф</w:t>
      </w:r>
      <w:r w:rsidR="009D4896">
        <w:t xml:space="preserve">АУГИ </w:t>
      </w:r>
      <w:r w:rsidRPr="009A4A3D">
        <w:t xml:space="preserve">от </w:t>
      </w:r>
      <w:r w:rsidR="00FB2682" w:rsidRPr="009A4A3D">
        <w:t>3</w:t>
      </w:r>
      <w:r w:rsidRPr="009A4A3D">
        <w:t>0</w:t>
      </w:r>
      <w:r w:rsidR="00FB2682" w:rsidRPr="009A4A3D">
        <w:t xml:space="preserve"> </w:t>
      </w:r>
      <w:r w:rsidRPr="009A4A3D">
        <w:t>июня 20</w:t>
      </w:r>
      <w:r w:rsidR="009D4896">
        <w:t>14</w:t>
      </w:r>
      <w:r w:rsidRPr="009A4A3D">
        <w:t xml:space="preserve"> года № </w:t>
      </w:r>
      <w:r w:rsidR="009D4896">
        <w:t>2</w:t>
      </w:r>
      <w:r w:rsidR="00FB2682" w:rsidRPr="009A4A3D">
        <w:t>2</w:t>
      </w:r>
      <w:r w:rsidR="009D4896">
        <w:t>8</w:t>
      </w:r>
      <w:r w:rsidR="00FB2682" w:rsidRPr="009A4A3D">
        <w:t>5</w:t>
      </w:r>
      <w:r w:rsidRPr="009A4A3D">
        <w:t xml:space="preserve">-р «О решениях годового общего собрания акционеров открытого акционерного общества «Научно-исследовательский </w:t>
      </w:r>
      <w:proofErr w:type="spellStart"/>
      <w:r w:rsidRPr="009A4A3D">
        <w:t>кино</w:t>
      </w:r>
      <w:r w:rsidR="009D4896">
        <w:t>теле</w:t>
      </w:r>
      <w:r w:rsidRPr="009A4A3D">
        <w:t>институт</w:t>
      </w:r>
      <w:proofErr w:type="spellEnd"/>
      <w:r w:rsidRPr="009A4A3D">
        <w:t>»» избран совет директоров ОАО «НИК</w:t>
      </w:r>
      <w:r w:rsidR="009D4896">
        <w:t>Т</w:t>
      </w:r>
      <w:r w:rsidRPr="009A4A3D">
        <w:t xml:space="preserve">И» в </w:t>
      </w:r>
      <w:r w:rsidR="00D90806" w:rsidRPr="009A4A3D">
        <w:t>новом</w:t>
      </w:r>
      <w:r w:rsidRPr="009A4A3D">
        <w:t xml:space="preserve"> составе:</w:t>
      </w:r>
    </w:p>
    <w:p w:rsidR="00FB2682" w:rsidRPr="009A4A3D" w:rsidRDefault="00FB2682" w:rsidP="00FB2682">
      <w:pPr>
        <w:ind w:firstLine="709"/>
        <w:jc w:val="both"/>
      </w:pPr>
      <w:r w:rsidRPr="009A4A3D">
        <w:t xml:space="preserve">- </w:t>
      </w:r>
      <w:proofErr w:type="spellStart"/>
      <w:r w:rsidR="009D4896">
        <w:t>Д</w:t>
      </w:r>
      <w:r w:rsidRPr="009A4A3D">
        <w:t>олутва</w:t>
      </w:r>
      <w:proofErr w:type="spellEnd"/>
      <w:r w:rsidRPr="009A4A3D">
        <w:t xml:space="preserve"> А.А., </w:t>
      </w:r>
      <w:r w:rsidR="00025753">
        <w:t>паспорт гражданина РФ 4487 9978 2866784 выдан 12 июня 2014 года ОВД Печатники-17 г. Москвы.</w:t>
      </w:r>
      <w:r w:rsidRPr="009A4A3D">
        <w:t>;</w:t>
      </w:r>
    </w:p>
    <w:p w:rsidR="00025753" w:rsidRDefault="00FB2682" w:rsidP="00FB2682">
      <w:pPr>
        <w:ind w:firstLine="709"/>
        <w:jc w:val="both"/>
      </w:pPr>
      <w:r w:rsidRPr="009A4A3D">
        <w:t xml:space="preserve">- </w:t>
      </w:r>
      <w:proofErr w:type="spellStart"/>
      <w:r w:rsidR="009D4896">
        <w:t>Д</w:t>
      </w:r>
      <w:r w:rsidRPr="009A4A3D">
        <w:t>опроненко</w:t>
      </w:r>
      <w:proofErr w:type="spellEnd"/>
      <w:r w:rsidRPr="009A4A3D">
        <w:t xml:space="preserve"> О.И</w:t>
      </w:r>
      <w:r w:rsidR="00025753">
        <w:t xml:space="preserve">. </w:t>
      </w:r>
      <w:r w:rsidR="00025753" w:rsidRPr="00025753">
        <w:t xml:space="preserve"> </w:t>
      </w:r>
      <w:r w:rsidR="00025753">
        <w:t xml:space="preserve">паспорт гражданина РФ 447 978 286784 выдан 12 июня 2012 года ОВД ОУФМС № 231 г. Москвы. </w:t>
      </w:r>
    </w:p>
    <w:p w:rsidR="00FB2682" w:rsidRPr="009A4A3D" w:rsidRDefault="00FB2682" w:rsidP="00FB2682">
      <w:pPr>
        <w:ind w:firstLine="709"/>
        <w:jc w:val="both"/>
      </w:pPr>
      <w:r w:rsidRPr="009A4A3D">
        <w:t xml:space="preserve">- </w:t>
      </w:r>
      <w:proofErr w:type="spellStart"/>
      <w:r w:rsidR="009D4896">
        <w:t>Р</w:t>
      </w:r>
      <w:r w:rsidRPr="009A4A3D">
        <w:t>иднева</w:t>
      </w:r>
      <w:proofErr w:type="spellEnd"/>
      <w:r w:rsidRPr="009A4A3D">
        <w:t xml:space="preserve"> Н.В., заместитель начальника отдела Департамента </w:t>
      </w:r>
      <w:r w:rsidR="009D4896">
        <w:t>Министерства печати РФ</w:t>
      </w:r>
      <w:r w:rsidRPr="009A4A3D">
        <w:t>;</w:t>
      </w:r>
    </w:p>
    <w:p w:rsidR="00FB2682" w:rsidRPr="009A4A3D" w:rsidRDefault="00FB2682" w:rsidP="00FB2682">
      <w:pPr>
        <w:ind w:firstLine="709"/>
        <w:jc w:val="both"/>
      </w:pPr>
      <w:r w:rsidRPr="009A4A3D">
        <w:t xml:space="preserve">- </w:t>
      </w:r>
      <w:proofErr w:type="spellStart"/>
      <w:r w:rsidR="009D4896">
        <w:t>Р</w:t>
      </w:r>
      <w:r w:rsidR="00FA476F" w:rsidRPr="009A4A3D">
        <w:t>овенков</w:t>
      </w:r>
      <w:proofErr w:type="spellEnd"/>
      <w:r w:rsidR="00FA476F" w:rsidRPr="009A4A3D">
        <w:t xml:space="preserve"> А.Н.</w:t>
      </w:r>
      <w:r w:rsidRPr="009A4A3D">
        <w:t xml:space="preserve">, </w:t>
      </w:r>
      <w:r w:rsidR="00FA476F" w:rsidRPr="009A4A3D">
        <w:t xml:space="preserve">главный специалист отдела Управления </w:t>
      </w:r>
      <w:r w:rsidR="009D4896">
        <w:t>Министерства печати РФ</w:t>
      </w:r>
      <w:r w:rsidRPr="009A4A3D">
        <w:t>;</w:t>
      </w:r>
    </w:p>
    <w:p w:rsidR="00FB2682" w:rsidRPr="009A4A3D" w:rsidRDefault="00FB2682" w:rsidP="00FB2682">
      <w:pPr>
        <w:ind w:firstLine="709"/>
        <w:jc w:val="both"/>
      </w:pPr>
      <w:r w:rsidRPr="009A4A3D">
        <w:t xml:space="preserve">- </w:t>
      </w:r>
      <w:proofErr w:type="spellStart"/>
      <w:r w:rsidR="009D4896">
        <w:t>Р</w:t>
      </w:r>
      <w:r w:rsidR="00FA476F" w:rsidRPr="009A4A3D">
        <w:t>ягина</w:t>
      </w:r>
      <w:proofErr w:type="spellEnd"/>
      <w:r w:rsidR="00FA476F" w:rsidRPr="009A4A3D">
        <w:t xml:space="preserve"> Л.Н., начальник отдела </w:t>
      </w:r>
      <w:r w:rsidR="009D4896">
        <w:t>Министерства печати РФ</w:t>
      </w:r>
      <w:r w:rsidRPr="009A4A3D">
        <w:t>.</w:t>
      </w:r>
    </w:p>
    <w:p w:rsidR="00FB52B0" w:rsidRPr="009A4A3D" w:rsidRDefault="00FB52B0" w:rsidP="00E93830">
      <w:pPr>
        <w:ind w:firstLine="709"/>
        <w:jc w:val="both"/>
      </w:pPr>
      <w:r w:rsidRPr="009A4A3D">
        <w:t>На протяжении отчетного периода члены совета директоров Общества его акциями не владели.</w:t>
      </w:r>
    </w:p>
    <w:p w:rsidR="00FB52B0" w:rsidRPr="009A4A3D" w:rsidRDefault="00FB52B0" w:rsidP="00E93830">
      <w:pPr>
        <w:ind w:firstLine="709"/>
        <w:jc w:val="both"/>
      </w:pPr>
      <w:r w:rsidRPr="009A4A3D">
        <w:t>В 20</w:t>
      </w:r>
      <w:r w:rsidR="009D4896">
        <w:t>14</w:t>
      </w:r>
      <w:r w:rsidRPr="009A4A3D">
        <w:t xml:space="preserve"> году совет директоров проводил заседания: </w:t>
      </w:r>
    </w:p>
    <w:p w:rsidR="00FB52B0" w:rsidRPr="009A4A3D" w:rsidRDefault="00FB52B0" w:rsidP="00E93830">
      <w:pPr>
        <w:ind w:firstLine="709"/>
        <w:jc w:val="both"/>
      </w:pPr>
      <w:r w:rsidRPr="009A4A3D">
        <w:t xml:space="preserve">1. </w:t>
      </w:r>
      <w:r w:rsidR="00E017F4" w:rsidRPr="009A4A3D">
        <w:t>04 мая 20</w:t>
      </w:r>
      <w:r w:rsidR="009D4896">
        <w:t>14</w:t>
      </w:r>
      <w:r w:rsidRPr="009A4A3D">
        <w:t xml:space="preserve"> года</w:t>
      </w:r>
      <w:r w:rsidR="00E017F4" w:rsidRPr="009A4A3D">
        <w:t xml:space="preserve"> по вопросу утверждения размеры оплаты аудитора Общества для проведения обязательного аудита за 20</w:t>
      </w:r>
      <w:r w:rsidR="009D4896">
        <w:t>14</w:t>
      </w:r>
      <w:r w:rsidR="00E017F4" w:rsidRPr="009A4A3D">
        <w:t xml:space="preserve"> год</w:t>
      </w:r>
      <w:r w:rsidR="004631E0" w:rsidRPr="009A4A3D">
        <w:t>. П</w:t>
      </w:r>
      <w:r w:rsidRPr="009A4A3D">
        <w:t xml:space="preserve">рисутствовали: </w:t>
      </w:r>
      <w:proofErr w:type="spellStart"/>
      <w:r w:rsidR="009D4896">
        <w:t>Д</w:t>
      </w:r>
      <w:r w:rsidR="00E017F4" w:rsidRPr="009A4A3D">
        <w:t>олутва</w:t>
      </w:r>
      <w:proofErr w:type="spellEnd"/>
      <w:r w:rsidR="00E017F4" w:rsidRPr="009A4A3D">
        <w:t xml:space="preserve"> А.А., </w:t>
      </w:r>
      <w:proofErr w:type="spellStart"/>
      <w:r w:rsidR="009D4896">
        <w:t>Р</w:t>
      </w:r>
      <w:r w:rsidR="00E017F4" w:rsidRPr="009A4A3D">
        <w:t>иднева</w:t>
      </w:r>
      <w:proofErr w:type="spellEnd"/>
      <w:r w:rsidR="00BB18BF">
        <w:t xml:space="preserve"> Н.В.</w:t>
      </w:r>
      <w:r w:rsidR="00E017F4" w:rsidRPr="009A4A3D">
        <w:t xml:space="preserve">, представлено письменное мнение </w:t>
      </w:r>
      <w:proofErr w:type="spellStart"/>
      <w:r w:rsidR="009D4896">
        <w:t>В</w:t>
      </w:r>
      <w:r w:rsidR="00E017F4" w:rsidRPr="009A4A3D">
        <w:t>огомоловой</w:t>
      </w:r>
      <w:proofErr w:type="spellEnd"/>
      <w:r w:rsidR="00E017F4" w:rsidRPr="009A4A3D">
        <w:t xml:space="preserve"> Т.А. </w:t>
      </w:r>
    </w:p>
    <w:p w:rsidR="00C41B98" w:rsidRPr="009A4A3D" w:rsidRDefault="00C41B98" w:rsidP="00C41B98">
      <w:pPr>
        <w:ind w:firstLine="720"/>
        <w:jc w:val="both"/>
      </w:pPr>
      <w:r w:rsidRPr="009A4A3D">
        <w:t xml:space="preserve">2. </w:t>
      </w:r>
      <w:r w:rsidR="00E017F4" w:rsidRPr="009A4A3D">
        <w:t xml:space="preserve">20 августа </w:t>
      </w:r>
      <w:r w:rsidRPr="009A4A3D">
        <w:t>20</w:t>
      </w:r>
      <w:r w:rsidR="009D4896">
        <w:t>14</w:t>
      </w:r>
      <w:r w:rsidRPr="009A4A3D">
        <w:t xml:space="preserve"> года, </w:t>
      </w:r>
      <w:r w:rsidR="00E017F4" w:rsidRPr="009A4A3D">
        <w:t>по вопросам избрания председателя совета директоров, избрания секретаря совета директоров, утверждения плана работы совета директоров на 20</w:t>
      </w:r>
      <w:r w:rsidR="009D4896">
        <w:t>14</w:t>
      </w:r>
      <w:r w:rsidR="00E017F4" w:rsidRPr="009A4A3D">
        <w:t>-201</w:t>
      </w:r>
      <w:r w:rsidR="009D4896">
        <w:t>6</w:t>
      </w:r>
      <w:r w:rsidR="00E017F4" w:rsidRPr="009A4A3D">
        <w:t xml:space="preserve"> годы, проведено заседание совета директоров путем заочного голосования (опросным путем)</w:t>
      </w:r>
      <w:r w:rsidR="00204FBA" w:rsidRPr="009A4A3D">
        <w:t>. Представлены надлежащим образом оформленные бюллетени от членов совета директоров:</w:t>
      </w:r>
      <w:r w:rsidR="009D4896">
        <w:t xml:space="preserve"> </w:t>
      </w:r>
      <w:proofErr w:type="spellStart"/>
      <w:r w:rsidR="009D4896">
        <w:t>Д</w:t>
      </w:r>
      <w:r w:rsidRPr="009A4A3D">
        <w:t>олутв</w:t>
      </w:r>
      <w:r w:rsidR="00204FBA" w:rsidRPr="009A4A3D">
        <w:t>ы</w:t>
      </w:r>
      <w:proofErr w:type="spellEnd"/>
      <w:r w:rsidR="009D4896">
        <w:t xml:space="preserve"> А.А., </w:t>
      </w:r>
      <w:proofErr w:type="spellStart"/>
      <w:r w:rsidR="009D4896">
        <w:t>Р</w:t>
      </w:r>
      <w:r w:rsidRPr="009A4A3D">
        <w:t>иднев</w:t>
      </w:r>
      <w:r w:rsidR="00204FBA" w:rsidRPr="009A4A3D">
        <w:t>ой</w:t>
      </w:r>
      <w:proofErr w:type="spellEnd"/>
      <w:r w:rsidRPr="009A4A3D">
        <w:t xml:space="preserve"> Н.В., </w:t>
      </w:r>
      <w:proofErr w:type="spellStart"/>
      <w:r w:rsidR="009D4896">
        <w:t>Р</w:t>
      </w:r>
      <w:r w:rsidR="00204FBA" w:rsidRPr="009A4A3D">
        <w:t>ягиной</w:t>
      </w:r>
      <w:proofErr w:type="spellEnd"/>
      <w:r w:rsidR="00204FBA" w:rsidRPr="009A4A3D">
        <w:t xml:space="preserve"> Л.Н.</w:t>
      </w:r>
    </w:p>
    <w:p w:rsidR="00204FBA" w:rsidRPr="009A4A3D" w:rsidRDefault="00204FBA" w:rsidP="00C41B98">
      <w:pPr>
        <w:ind w:firstLine="720"/>
        <w:jc w:val="both"/>
      </w:pPr>
      <w:r w:rsidRPr="009A4A3D">
        <w:t>3. 23 декабря 20</w:t>
      </w:r>
      <w:r w:rsidR="009D4896">
        <w:t>14</w:t>
      </w:r>
      <w:r w:rsidRPr="009A4A3D">
        <w:t xml:space="preserve"> года по вопросам рассмотрения результатов финансово-хозяйственной деятельности Общества за 9 месяцев 20</w:t>
      </w:r>
      <w:r w:rsidR="009D4896">
        <w:t>14</w:t>
      </w:r>
      <w:r w:rsidRPr="009A4A3D">
        <w:t xml:space="preserve"> года и </w:t>
      </w:r>
      <w:r w:rsidR="00B771F0" w:rsidRPr="009A4A3D">
        <w:t>о</w:t>
      </w:r>
      <w:r w:rsidRPr="009A4A3D">
        <w:t xml:space="preserve">б утверждении </w:t>
      </w:r>
      <w:r w:rsidR="00B771F0" w:rsidRPr="009A4A3D">
        <w:t>размера оплаты услуг аудитора Общества для проведения обязательного аудита за 201</w:t>
      </w:r>
      <w:r w:rsidR="009D4896">
        <w:t>5</w:t>
      </w:r>
      <w:r w:rsidR="00B771F0" w:rsidRPr="009A4A3D">
        <w:t xml:space="preserve"> год. Проведено заседание совета директоров путем заочного голосования (опросным путем). Представлены надлежащим образом оформленные бюллетени от членов совета директоров: </w:t>
      </w:r>
      <w:r w:rsidR="009D4896">
        <w:t>______________________________________________</w:t>
      </w:r>
      <w:r w:rsidR="00025753">
        <w:t>.</w:t>
      </w:r>
    </w:p>
    <w:p w:rsidR="002D1088" w:rsidRPr="009A4A3D" w:rsidRDefault="00C41B98" w:rsidP="002D1088">
      <w:pPr>
        <w:ind w:firstLine="709"/>
        <w:jc w:val="both"/>
      </w:pPr>
      <w:r w:rsidRPr="009A4A3D">
        <w:t>В отчетном периоде единоличным исполнительным органом ОАО «НИК</w:t>
      </w:r>
      <w:r w:rsidR="009D4896">
        <w:t>Т</w:t>
      </w:r>
      <w:r w:rsidRPr="009A4A3D">
        <w:t xml:space="preserve">И» являлся генеральный директор </w:t>
      </w:r>
      <w:proofErr w:type="spellStart"/>
      <w:r w:rsidR="009D4896">
        <w:t>Пафин</w:t>
      </w:r>
      <w:proofErr w:type="spellEnd"/>
      <w:r w:rsidRPr="009A4A3D">
        <w:t xml:space="preserve"> </w:t>
      </w:r>
      <w:r w:rsidR="009D4896">
        <w:t>Сильвестр Петрович</w:t>
      </w:r>
      <w:r w:rsidR="002D1088" w:rsidRPr="009A4A3D">
        <w:t xml:space="preserve">, который действовал на основании </w:t>
      </w:r>
      <w:r w:rsidR="002D1088" w:rsidRPr="009A4A3D">
        <w:lastRenderedPageBreak/>
        <w:t>трудового договора заключенного с ним 13 октября 20</w:t>
      </w:r>
      <w:r w:rsidR="009D4896">
        <w:t>13</w:t>
      </w:r>
      <w:r w:rsidR="002D1088" w:rsidRPr="009A4A3D">
        <w:t xml:space="preserve"> года. В 20</w:t>
      </w:r>
      <w:r w:rsidR="009D4896">
        <w:t>14</w:t>
      </w:r>
      <w:r w:rsidR="002D1088" w:rsidRPr="009A4A3D">
        <w:t xml:space="preserve"> году генеральный директор Общества его акциями не владел. </w:t>
      </w:r>
    </w:p>
    <w:p w:rsidR="00671CB8" w:rsidRPr="009A4A3D" w:rsidRDefault="00671CB8" w:rsidP="00671CB8">
      <w:pPr>
        <w:ind w:firstLine="709"/>
        <w:jc w:val="both"/>
      </w:pPr>
      <w:r w:rsidRPr="009A4A3D">
        <w:t>В соответствии с трудовым договором генерального директора, заключенного с ним 13 октября 20</w:t>
      </w:r>
      <w:r w:rsidR="00025753">
        <w:t>13</w:t>
      </w:r>
      <w:r w:rsidRPr="009A4A3D">
        <w:t xml:space="preserve"> года, размер вознаграждения единоличному исполнительному органу Общества установлен в размере</w:t>
      </w:r>
      <w:r w:rsidR="00D90806" w:rsidRPr="009A4A3D">
        <w:t xml:space="preserve"> месячного </w:t>
      </w:r>
      <w:r w:rsidRPr="009A4A3D">
        <w:t xml:space="preserve"> должностного оклада равного 60000 (шестидесяти тысячам) рублей. Премиальные выплаты, доля чистой прибыли выплачиваемые генеральному директору по итогам работы за год не установлены. Генеральному директору, в соответствии с условиями трудового договора, к ежегодному основному отпуску может быть выплачена материальная помощь в размере месячного должностного оклада.</w:t>
      </w:r>
    </w:p>
    <w:p w:rsidR="00B771F0" w:rsidRPr="009A4A3D" w:rsidRDefault="00A46B38" w:rsidP="00B771F0">
      <w:pPr>
        <w:ind w:firstLine="709"/>
        <w:jc w:val="both"/>
      </w:pPr>
      <w:r w:rsidRPr="009A4A3D">
        <w:t>В первом полугодии 20</w:t>
      </w:r>
      <w:r w:rsidR="00025753">
        <w:t>14</w:t>
      </w:r>
      <w:r w:rsidRPr="009A4A3D">
        <w:t xml:space="preserve"> года</w:t>
      </w:r>
      <w:r w:rsidR="00B771F0" w:rsidRPr="009A4A3D">
        <w:t xml:space="preserve">, в соответствии с Распоряжением Федерального агентства по управлению федеральным имуществом от 07 июня 2008 года № </w:t>
      </w:r>
      <w:r w:rsidR="00025753">
        <w:t>5</w:t>
      </w:r>
      <w:r w:rsidR="00B771F0" w:rsidRPr="009A4A3D">
        <w:t xml:space="preserve">41-р «О решениях годового общего собрания акционеров открытого акционерного общества «Научно-исследовательский </w:t>
      </w:r>
      <w:proofErr w:type="spellStart"/>
      <w:r w:rsidR="00B771F0" w:rsidRPr="009A4A3D">
        <w:t>кино</w:t>
      </w:r>
      <w:r w:rsidR="00025753">
        <w:t>теле</w:t>
      </w:r>
      <w:r w:rsidR="00B771F0" w:rsidRPr="009A4A3D">
        <w:t>институт</w:t>
      </w:r>
      <w:proofErr w:type="spellEnd"/>
      <w:r w:rsidR="00B771F0" w:rsidRPr="009A4A3D">
        <w:t xml:space="preserve">»», </w:t>
      </w:r>
      <w:r w:rsidRPr="009A4A3D">
        <w:t xml:space="preserve">членами ревизионной комиссии Общества </w:t>
      </w:r>
      <w:r w:rsidR="00B771F0" w:rsidRPr="009A4A3D">
        <w:t xml:space="preserve">являлись: </w:t>
      </w:r>
      <w:r w:rsidR="00025753">
        <w:t>_______________</w:t>
      </w:r>
      <w:r w:rsidR="00B771F0" w:rsidRPr="009A4A3D">
        <w:t xml:space="preserve">, ведущий специалист-эксперт Управления имущества организаций науки и социальной сферы </w:t>
      </w:r>
      <w:proofErr w:type="spellStart"/>
      <w:r w:rsidR="00B771F0" w:rsidRPr="009A4A3D">
        <w:t>Росимущества</w:t>
      </w:r>
      <w:proofErr w:type="spellEnd"/>
      <w:r w:rsidR="00B771F0" w:rsidRPr="009A4A3D">
        <w:t xml:space="preserve">; - </w:t>
      </w:r>
      <w:r w:rsidR="00025753">
        <w:t>__________________</w:t>
      </w:r>
      <w:r w:rsidR="00B771F0" w:rsidRPr="009A4A3D">
        <w:t xml:space="preserve">, специалист 1 разряда Управления имущества организаций науки и социальной сферы </w:t>
      </w:r>
      <w:proofErr w:type="spellStart"/>
      <w:r w:rsidR="00B771F0" w:rsidRPr="009A4A3D">
        <w:t>Росимущества</w:t>
      </w:r>
      <w:proofErr w:type="spellEnd"/>
      <w:r w:rsidR="00B771F0" w:rsidRPr="009A4A3D">
        <w:t xml:space="preserve">; - </w:t>
      </w:r>
      <w:r w:rsidR="00025753">
        <w:t>_______________</w:t>
      </w:r>
      <w:r w:rsidR="00B771F0" w:rsidRPr="009A4A3D">
        <w:t xml:space="preserve">., ведущий специалист-эксперт Управления имущества организаций науки и социальной сферы </w:t>
      </w:r>
      <w:proofErr w:type="spellStart"/>
      <w:r w:rsidR="00B771F0" w:rsidRPr="009A4A3D">
        <w:t>Росимущества</w:t>
      </w:r>
      <w:proofErr w:type="spellEnd"/>
      <w:r w:rsidR="00B771F0" w:rsidRPr="009A4A3D">
        <w:t>. Выявленные в ходе работы ревизионн</w:t>
      </w:r>
      <w:r w:rsidR="001262B4" w:rsidRPr="009A4A3D">
        <w:t>ой</w:t>
      </w:r>
      <w:r w:rsidR="00B771F0" w:rsidRPr="009A4A3D">
        <w:t xml:space="preserve"> комисси</w:t>
      </w:r>
      <w:r w:rsidR="001262B4" w:rsidRPr="009A4A3D">
        <w:t>и</w:t>
      </w:r>
      <w:r w:rsidR="00B771F0" w:rsidRPr="009A4A3D">
        <w:t xml:space="preserve"> недостатки Обществом устранены.</w:t>
      </w:r>
    </w:p>
    <w:p w:rsidR="00913F71" w:rsidRPr="009A4A3D" w:rsidRDefault="00A46B38" w:rsidP="00913F71">
      <w:pPr>
        <w:ind w:firstLine="709"/>
        <w:jc w:val="both"/>
      </w:pPr>
      <w:r w:rsidRPr="009A4A3D">
        <w:t xml:space="preserve">В соответствии с Распоряжением Федерального агентства по управлению </w:t>
      </w:r>
      <w:r w:rsidR="001262B4" w:rsidRPr="009A4A3D">
        <w:t>государственным</w:t>
      </w:r>
      <w:r w:rsidRPr="009A4A3D">
        <w:t xml:space="preserve"> имуществом от </w:t>
      </w:r>
      <w:r w:rsidR="001262B4" w:rsidRPr="009A4A3D">
        <w:t>3</w:t>
      </w:r>
      <w:r w:rsidRPr="009A4A3D">
        <w:t>0 июня 20</w:t>
      </w:r>
      <w:r w:rsidR="00025753">
        <w:t>14</w:t>
      </w:r>
      <w:r w:rsidRPr="009A4A3D">
        <w:t xml:space="preserve"> года № </w:t>
      </w:r>
      <w:r w:rsidR="001262B4" w:rsidRPr="009A4A3D">
        <w:t>235</w:t>
      </w:r>
      <w:r w:rsidRPr="009A4A3D">
        <w:t xml:space="preserve">-р «О решениях годового общего собрания акционеров открытого акционерного общества «Научно-исследовательский </w:t>
      </w:r>
      <w:proofErr w:type="spellStart"/>
      <w:r w:rsidRPr="009A4A3D">
        <w:t>кино</w:t>
      </w:r>
      <w:r w:rsidR="00025753">
        <w:t>теле</w:t>
      </w:r>
      <w:r w:rsidRPr="009A4A3D">
        <w:t>институт</w:t>
      </w:r>
      <w:proofErr w:type="spellEnd"/>
      <w:r w:rsidRPr="009A4A3D">
        <w:t xml:space="preserve">»» избрана ревизионная комиссия в следующем составе: - </w:t>
      </w:r>
      <w:r w:rsidR="00025753">
        <w:t>____________</w:t>
      </w:r>
      <w:r w:rsidR="001262B4" w:rsidRPr="009A4A3D">
        <w:t xml:space="preserve">, консультант отдела Департамента экономики и финансов Минкультуры России; - </w:t>
      </w:r>
      <w:r w:rsidR="00025753">
        <w:t>_______________</w:t>
      </w:r>
      <w:r w:rsidRPr="009A4A3D">
        <w:t xml:space="preserve">, </w:t>
      </w:r>
      <w:r w:rsidR="001262B4" w:rsidRPr="009A4A3D">
        <w:t xml:space="preserve">консультант отдела </w:t>
      </w:r>
      <w:r w:rsidRPr="009A4A3D">
        <w:t xml:space="preserve">Управления </w:t>
      </w:r>
      <w:r w:rsidR="001262B4" w:rsidRPr="009A4A3D">
        <w:t xml:space="preserve">организаций непроизводственной сферы и зарубежной собственности </w:t>
      </w:r>
      <w:proofErr w:type="spellStart"/>
      <w:r w:rsidR="001262B4" w:rsidRPr="009A4A3D">
        <w:t>Рос</w:t>
      </w:r>
      <w:r w:rsidR="003A3053" w:rsidRPr="009A4A3D">
        <w:t>имущ</w:t>
      </w:r>
      <w:r w:rsidR="001262B4" w:rsidRPr="009A4A3D">
        <w:t>ества</w:t>
      </w:r>
      <w:proofErr w:type="spellEnd"/>
      <w:r w:rsidR="00913F71" w:rsidRPr="009A4A3D">
        <w:t xml:space="preserve">; - </w:t>
      </w:r>
      <w:r w:rsidR="00025753">
        <w:t>____________</w:t>
      </w:r>
      <w:r w:rsidR="003A3053" w:rsidRPr="009A4A3D">
        <w:t xml:space="preserve">, </w:t>
      </w:r>
      <w:r w:rsidR="00913F71" w:rsidRPr="009A4A3D">
        <w:t xml:space="preserve"> специалист 1</w:t>
      </w:r>
      <w:r w:rsidR="00AC5555">
        <w:t xml:space="preserve"> </w:t>
      </w:r>
      <w:r w:rsidR="003A3053" w:rsidRPr="009A4A3D">
        <w:t>категории отдела</w:t>
      </w:r>
      <w:r w:rsidR="00913F71" w:rsidRPr="009A4A3D">
        <w:t xml:space="preserve"> Управления </w:t>
      </w:r>
      <w:r w:rsidR="003A3053" w:rsidRPr="009A4A3D">
        <w:t xml:space="preserve">организаций непроизводственной сферы и зарубежной собственности </w:t>
      </w:r>
      <w:proofErr w:type="spellStart"/>
      <w:r w:rsidR="003A3053" w:rsidRPr="009A4A3D">
        <w:t>Росимущества</w:t>
      </w:r>
      <w:proofErr w:type="spellEnd"/>
      <w:r w:rsidR="00913F71" w:rsidRPr="009A4A3D">
        <w:t xml:space="preserve">. </w:t>
      </w:r>
    </w:p>
    <w:p w:rsidR="00813F13" w:rsidRDefault="004130C7" w:rsidP="004130C7">
      <w:pPr>
        <w:ind w:firstLine="709"/>
        <w:jc w:val="both"/>
      </w:pPr>
      <w:r w:rsidRPr="009A4A3D">
        <w:rPr>
          <w:color w:val="000000"/>
          <w:spacing w:val="7"/>
        </w:rPr>
        <w:t xml:space="preserve">В соответствии с решением </w:t>
      </w:r>
      <w:proofErr w:type="spellStart"/>
      <w:r w:rsidRPr="009A4A3D">
        <w:rPr>
          <w:color w:val="000000"/>
          <w:spacing w:val="7"/>
        </w:rPr>
        <w:t>Росимущества</w:t>
      </w:r>
      <w:proofErr w:type="spellEnd"/>
      <w:r w:rsidRPr="009A4A3D">
        <w:rPr>
          <w:color w:val="000000"/>
          <w:spacing w:val="7"/>
        </w:rPr>
        <w:t>, в марте-апреле 20</w:t>
      </w:r>
      <w:r w:rsidR="00025753">
        <w:rPr>
          <w:color w:val="000000"/>
          <w:spacing w:val="7"/>
        </w:rPr>
        <w:t>14</w:t>
      </w:r>
      <w:r w:rsidRPr="009A4A3D">
        <w:rPr>
          <w:color w:val="000000"/>
          <w:spacing w:val="7"/>
        </w:rPr>
        <w:t xml:space="preserve"> года проводился инициативный аудит и анализ производственно-хозяйственной деятельности и финансовой деятельности Общества. </w:t>
      </w:r>
      <w:r w:rsidRPr="009A4A3D">
        <w:t>Выявленные в ходе работы представителей аудиторской организации недостатки Обществом устранены.</w:t>
      </w:r>
    </w:p>
    <w:p w:rsidR="00813F13" w:rsidRPr="00813F13" w:rsidRDefault="00813F13" w:rsidP="004130C7">
      <w:pPr>
        <w:ind w:firstLine="709"/>
        <w:jc w:val="both"/>
      </w:pPr>
    </w:p>
    <w:p w:rsidR="00E15B46" w:rsidRPr="00774B49" w:rsidRDefault="00E15B46" w:rsidP="00E15B46">
      <w:pPr>
        <w:ind w:firstLine="709"/>
        <w:jc w:val="both"/>
      </w:pPr>
      <w:r w:rsidRPr="00774B49">
        <w:t>ОАО «НИК</w:t>
      </w:r>
      <w:r w:rsidR="00025753">
        <w:t>Т</w:t>
      </w:r>
      <w:r w:rsidRPr="00774B49">
        <w:t>И» —</w:t>
      </w:r>
      <w:r>
        <w:t xml:space="preserve"> </w:t>
      </w:r>
      <w:r w:rsidRPr="00774B49">
        <w:t>единственный отраслевой</w:t>
      </w:r>
      <w:r>
        <w:t xml:space="preserve"> институт в России</w:t>
      </w:r>
      <w:r w:rsidRPr="00774B49">
        <w:t xml:space="preserve"> способный решать различные стратегические направления киноиндустрии.</w:t>
      </w:r>
    </w:p>
    <w:p w:rsidR="00E15B46" w:rsidRPr="00774B49" w:rsidRDefault="00E15B46" w:rsidP="00E15B46">
      <w:pPr>
        <w:ind w:firstLine="709"/>
        <w:jc w:val="both"/>
      </w:pPr>
      <w:r w:rsidRPr="00EE7316">
        <w:t>Институт располагает необходимыми материально-техническими ресурсами, уникал</w:t>
      </w:r>
      <w:r w:rsidRPr="00EE7316">
        <w:t>ь</w:t>
      </w:r>
      <w:r w:rsidRPr="00EE7316">
        <w:t>ным и единственным в мире оборудованием, коммуникационной инфраструктурой и высок</w:t>
      </w:r>
      <w:r w:rsidRPr="00EE7316">
        <w:t>о</w:t>
      </w:r>
      <w:r w:rsidRPr="00EE7316">
        <w:t>квалифицированным кадровым потенциалом, включающим четырех докторов и тринадцать кандидатов технических наук.</w:t>
      </w:r>
      <w:r w:rsidRPr="00774B49">
        <w:t xml:space="preserve"> </w:t>
      </w:r>
    </w:p>
    <w:p w:rsidR="00E15B46" w:rsidRPr="00774B49" w:rsidRDefault="00E15B46" w:rsidP="00E15B46">
      <w:pPr>
        <w:ind w:firstLine="709"/>
        <w:jc w:val="both"/>
      </w:pPr>
      <w:r w:rsidRPr="00774B49">
        <w:t>С 19</w:t>
      </w:r>
      <w:r w:rsidR="00025753">
        <w:t>4</w:t>
      </w:r>
      <w:r w:rsidRPr="00774B49">
        <w:t>5 года через аспирантуру ОАО «НИК</w:t>
      </w:r>
      <w:r w:rsidR="00025753">
        <w:t>Т</w:t>
      </w:r>
      <w:r w:rsidRPr="00774B49">
        <w:t>И» осуществляет подготовку научных ка</w:t>
      </w:r>
      <w:r w:rsidRPr="00774B49">
        <w:t>д</w:t>
      </w:r>
      <w:r w:rsidRPr="00774B49">
        <w:t>ров в системе послевузовского профессионального образо</w:t>
      </w:r>
      <w:r w:rsidR="00025753">
        <w:t>вания по специальности   05.11.2</w:t>
      </w:r>
      <w:r w:rsidRPr="00774B49">
        <w:t>8 – «</w:t>
      </w:r>
      <w:r w:rsidR="00025753">
        <w:t>___________________________________</w:t>
      </w:r>
      <w:r w:rsidRPr="00774B49">
        <w:t>». ОАО «НИК</w:t>
      </w:r>
      <w:r w:rsidR="00025753">
        <w:t>Т</w:t>
      </w:r>
      <w:r w:rsidRPr="00774B49">
        <w:t>И» имеет фундаме</w:t>
      </w:r>
      <w:r w:rsidRPr="00774B49">
        <w:t>н</w:t>
      </w:r>
      <w:r w:rsidRPr="00774B49">
        <w:t>тальную научно-техническую библиотеку.</w:t>
      </w:r>
    </w:p>
    <w:p w:rsidR="00E15B46" w:rsidRPr="00774B49" w:rsidRDefault="00E15B46" w:rsidP="00E15B46">
      <w:pPr>
        <w:ind w:firstLine="709"/>
        <w:jc w:val="both"/>
      </w:pPr>
      <w:r w:rsidRPr="00774B49">
        <w:t xml:space="preserve">Направлениями деятельности института </w:t>
      </w:r>
      <w:r>
        <w:t xml:space="preserve">в настоящее время </w:t>
      </w:r>
      <w:r w:rsidRPr="00774B49">
        <w:t>являются:</w:t>
      </w:r>
    </w:p>
    <w:p w:rsidR="00E15B46" w:rsidRPr="00774B49" w:rsidRDefault="00E15B46" w:rsidP="00AC5555">
      <w:pPr>
        <w:numPr>
          <w:ilvl w:val="0"/>
          <w:numId w:val="11"/>
        </w:numPr>
        <w:tabs>
          <w:tab w:val="clear" w:pos="1429"/>
          <w:tab w:val="num" w:pos="720"/>
        </w:tabs>
        <w:ind w:left="720" w:firstLine="0"/>
        <w:jc w:val="both"/>
      </w:pPr>
      <w:r w:rsidRPr="00774B49">
        <w:t>разработка эффективных систем хранения изобразительной и звуковой и</w:t>
      </w:r>
      <w:r w:rsidRPr="00774B49">
        <w:t>н</w:t>
      </w:r>
      <w:r w:rsidRPr="00774B49">
        <w:t xml:space="preserve">формации; </w:t>
      </w:r>
    </w:p>
    <w:p w:rsidR="00E15B46" w:rsidRPr="00774B49" w:rsidRDefault="00E15B46" w:rsidP="00AC5555">
      <w:pPr>
        <w:numPr>
          <w:ilvl w:val="0"/>
          <w:numId w:val="11"/>
        </w:numPr>
        <w:tabs>
          <w:tab w:val="clear" w:pos="1429"/>
          <w:tab w:val="num" w:pos="720"/>
        </w:tabs>
        <w:ind w:left="720" w:firstLine="0"/>
        <w:jc w:val="both"/>
      </w:pPr>
      <w:r w:rsidRPr="00774B49">
        <w:t xml:space="preserve">создание различных систем стереокинематографа, методов съемки и показа объемных изображений; </w:t>
      </w:r>
    </w:p>
    <w:p w:rsidR="00E15B46" w:rsidRPr="00774B49" w:rsidRDefault="00E15B46" w:rsidP="00AC5555">
      <w:pPr>
        <w:numPr>
          <w:ilvl w:val="0"/>
          <w:numId w:val="11"/>
        </w:numPr>
        <w:tabs>
          <w:tab w:val="clear" w:pos="1429"/>
          <w:tab w:val="num" w:pos="720"/>
        </w:tabs>
        <w:ind w:left="720" w:firstLine="0"/>
        <w:jc w:val="both"/>
      </w:pPr>
      <w:r w:rsidRPr="00774B49">
        <w:t>разработка и изготовление осветительных приборов рассеянного и бест</w:t>
      </w:r>
      <w:r w:rsidRPr="00774B49">
        <w:t>е</w:t>
      </w:r>
      <w:r w:rsidRPr="00774B49">
        <w:t>невого света, микрофонов, кинотеатральных громкоговорителей, экранов, тест-фильмов для контроля кач</w:t>
      </w:r>
      <w:r w:rsidRPr="00774B49">
        <w:t>е</w:t>
      </w:r>
      <w:r w:rsidRPr="00774B49">
        <w:t xml:space="preserve">ства; </w:t>
      </w:r>
    </w:p>
    <w:p w:rsidR="00E15B46" w:rsidRPr="00774B49" w:rsidRDefault="00E15B46" w:rsidP="00AC5555">
      <w:pPr>
        <w:numPr>
          <w:ilvl w:val="0"/>
          <w:numId w:val="11"/>
        </w:numPr>
        <w:tabs>
          <w:tab w:val="clear" w:pos="1429"/>
          <w:tab w:val="num" w:pos="720"/>
        </w:tabs>
        <w:ind w:left="720" w:firstLine="0"/>
        <w:jc w:val="both"/>
      </w:pPr>
      <w:r w:rsidRPr="00774B49">
        <w:t xml:space="preserve">разработка, внедрение и контроль качества параметров технологических процессов обеспечивающих производство и демонстрацию кинофильмов; </w:t>
      </w:r>
    </w:p>
    <w:p w:rsidR="00E15B46" w:rsidRPr="00774B49" w:rsidRDefault="00E15B46" w:rsidP="00AC5555">
      <w:pPr>
        <w:numPr>
          <w:ilvl w:val="0"/>
          <w:numId w:val="11"/>
        </w:numPr>
        <w:tabs>
          <w:tab w:val="clear" w:pos="1429"/>
          <w:tab w:val="num" w:pos="720"/>
        </w:tabs>
        <w:ind w:left="720" w:firstLine="0"/>
        <w:jc w:val="both"/>
      </w:pPr>
      <w:r w:rsidRPr="00774B49">
        <w:t xml:space="preserve">перевод исходных материалов кинофильмов в цифровую форму; </w:t>
      </w:r>
    </w:p>
    <w:p w:rsidR="00E15B46" w:rsidRPr="00774B49" w:rsidRDefault="00E15B46" w:rsidP="00AC5555">
      <w:pPr>
        <w:numPr>
          <w:ilvl w:val="0"/>
          <w:numId w:val="11"/>
        </w:numPr>
        <w:tabs>
          <w:tab w:val="clear" w:pos="1429"/>
          <w:tab w:val="num" w:pos="720"/>
        </w:tabs>
        <w:ind w:left="720" w:firstLine="0"/>
        <w:jc w:val="both"/>
      </w:pPr>
      <w:r w:rsidRPr="00774B49">
        <w:lastRenderedPageBreak/>
        <w:t xml:space="preserve">проектирование, поставка, монтаж, наладка кино-, видео-, </w:t>
      </w:r>
      <w:proofErr w:type="spellStart"/>
      <w:r w:rsidRPr="00774B49">
        <w:t>звукотехнич</w:t>
      </w:r>
      <w:r w:rsidRPr="00774B49">
        <w:t>е</w:t>
      </w:r>
      <w:r w:rsidRPr="00774B49">
        <w:t>ского</w:t>
      </w:r>
      <w:proofErr w:type="spellEnd"/>
      <w:r w:rsidRPr="00774B49">
        <w:t>, светоте</w:t>
      </w:r>
      <w:r w:rsidRPr="00774B49">
        <w:t>х</w:t>
      </w:r>
      <w:r w:rsidRPr="00774B49">
        <w:t xml:space="preserve">нического и сценического оборудования; </w:t>
      </w:r>
    </w:p>
    <w:p w:rsidR="00E15B46" w:rsidRPr="00774B49" w:rsidRDefault="00E15B46" w:rsidP="00AC5555">
      <w:pPr>
        <w:numPr>
          <w:ilvl w:val="0"/>
          <w:numId w:val="11"/>
        </w:numPr>
        <w:tabs>
          <w:tab w:val="clear" w:pos="1429"/>
          <w:tab w:val="num" w:pos="720"/>
        </w:tabs>
        <w:ind w:left="720" w:firstLine="0"/>
        <w:jc w:val="both"/>
      </w:pPr>
      <w:r w:rsidRPr="00774B49">
        <w:t xml:space="preserve">проведение сертификации </w:t>
      </w:r>
      <w:proofErr w:type="spellStart"/>
      <w:r w:rsidRPr="00774B49">
        <w:t>киновидеозрелищных</w:t>
      </w:r>
      <w:proofErr w:type="spellEnd"/>
      <w:r w:rsidRPr="00774B49">
        <w:t xml:space="preserve"> предприятий, кинопрое</w:t>
      </w:r>
      <w:r w:rsidRPr="00774B49">
        <w:t>к</w:t>
      </w:r>
      <w:r w:rsidRPr="00774B49">
        <w:t xml:space="preserve">ционной, </w:t>
      </w:r>
      <w:proofErr w:type="spellStart"/>
      <w:r w:rsidRPr="00774B49">
        <w:t>зв</w:t>
      </w:r>
      <w:r w:rsidRPr="00774B49">
        <w:t>у</w:t>
      </w:r>
      <w:r w:rsidRPr="00774B49">
        <w:t>котехнической</w:t>
      </w:r>
      <w:proofErr w:type="spellEnd"/>
      <w:r w:rsidRPr="00774B49">
        <w:t xml:space="preserve"> и другой аппаратуры; </w:t>
      </w:r>
    </w:p>
    <w:p w:rsidR="00E15B46" w:rsidRPr="00774B49" w:rsidRDefault="00E15B46" w:rsidP="00AC5555">
      <w:pPr>
        <w:numPr>
          <w:ilvl w:val="0"/>
          <w:numId w:val="11"/>
        </w:numPr>
        <w:tabs>
          <w:tab w:val="clear" w:pos="1429"/>
          <w:tab w:val="num" w:pos="720"/>
        </w:tabs>
        <w:ind w:left="720" w:firstLine="0"/>
        <w:jc w:val="both"/>
      </w:pPr>
      <w:r w:rsidRPr="00774B49">
        <w:t xml:space="preserve">отраслевая и международная стандартизация; </w:t>
      </w:r>
    </w:p>
    <w:p w:rsidR="00E15B46" w:rsidRPr="00774B49" w:rsidRDefault="00E15B46" w:rsidP="00AC5555">
      <w:pPr>
        <w:numPr>
          <w:ilvl w:val="0"/>
          <w:numId w:val="11"/>
        </w:numPr>
        <w:tabs>
          <w:tab w:val="clear" w:pos="1429"/>
          <w:tab w:val="num" w:pos="720"/>
        </w:tabs>
        <w:ind w:left="720" w:firstLine="0"/>
        <w:jc w:val="both"/>
      </w:pPr>
      <w:r w:rsidRPr="00774B49">
        <w:t xml:space="preserve">международное научно-техническое сотрудничество. </w:t>
      </w:r>
    </w:p>
    <w:p w:rsidR="00E45D53" w:rsidRPr="00E15B46" w:rsidRDefault="00E45D53" w:rsidP="00E45D53">
      <w:pPr>
        <w:ind w:firstLine="709"/>
        <w:jc w:val="both"/>
      </w:pPr>
      <w:r w:rsidRPr="00E15B46">
        <w:t>В 20</w:t>
      </w:r>
      <w:r w:rsidR="00025753">
        <w:t>14</w:t>
      </w:r>
      <w:r w:rsidRPr="00E15B46">
        <w:t xml:space="preserve"> году, в рамках Федеральной целевой программой  "Культура России на 200</w:t>
      </w:r>
      <w:r w:rsidR="00025753">
        <w:t>9</w:t>
      </w:r>
      <w:r w:rsidRPr="00E15B46">
        <w:t>-201</w:t>
      </w:r>
      <w:r w:rsidR="00025753">
        <w:t>4</w:t>
      </w:r>
      <w:r w:rsidRPr="00E15B46">
        <w:t xml:space="preserve"> годы" специалистами Общества проводились работы по изучению и созданию:</w:t>
      </w:r>
    </w:p>
    <w:p w:rsidR="00E15B46" w:rsidRPr="00E15B46" w:rsidRDefault="00E15B46" w:rsidP="00E15B46">
      <w:pPr>
        <w:numPr>
          <w:ilvl w:val="1"/>
          <w:numId w:val="8"/>
        </w:numPr>
        <w:tabs>
          <w:tab w:val="clear" w:pos="2149"/>
          <w:tab w:val="num" w:pos="993"/>
        </w:tabs>
        <w:ind w:left="0" w:firstLine="709"/>
        <w:jc w:val="both"/>
      </w:pPr>
      <w:r w:rsidRPr="00E15B46">
        <w:t>Технологии восстановления широкоформатных фильмов на базе цифровых методов обработки</w:t>
      </w:r>
      <w:r w:rsidR="00AC5555">
        <w:t>.</w:t>
      </w:r>
    </w:p>
    <w:p w:rsidR="00E15B46" w:rsidRPr="00E15B46" w:rsidRDefault="00E15B46" w:rsidP="00E15B46">
      <w:pPr>
        <w:numPr>
          <w:ilvl w:val="1"/>
          <w:numId w:val="8"/>
        </w:numPr>
        <w:tabs>
          <w:tab w:val="clear" w:pos="2149"/>
          <w:tab w:val="num" w:pos="993"/>
        </w:tabs>
        <w:ind w:left="0" w:firstLine="709"/>
        <w:jc w:val="both"/>
      </w:pPr>
      <w:r w:rsidRPr="00E15B46">
        <w:t xml:space="preserve">Экспериментального образца </w:t>
      </w:r>
      <w:proofErr w:type="spellStart"/>
      <w:r w:rsidRPr="00E15B46">
        <w:t>многоракурсного</w:t>
      </w:r>
      <w:proofErr w:type="spellEnd"/>
      <w:r w:rsidRPr="00E15B46">
        <w:t xml:space="preserve"> съемочного комплекса для </w:t>
      </w:r>
      <w:proofErr w:type="spellStart"/>
      <w:r w:rsidRPr="00E15B46">
        <w:t>безочковой</w:t>
      </w:r>
      <w:proofErr w:type="spellEnd"/>
      <w:r w:rsidRPr="00E15B46">
        <w:t xml:space="preserve"> системы показа объемных изображений.</w:t>
      </w:r>
    </w:p>
    <w:p w:rsidR="00E15B46" w:rsidRPr="00E15B46" w:rsidRDefault="00E15B46" w:rsidP="00E15B46">
      <w:pPr>
        <w:numPr>
          <w:ilvl w:val="1"/>
          <w:numId w:val="8"/>
        </w:numPr>
        <w:tabs>
          <w:tab w:val="clear" w:pos="2149"/>
          <w:tab w:val="num" w:pos="993"/>
        </w:tabs>
        <w:ind w:left="0" w:firstLine="709"/>
        <w:jc w:val="both"/>
      </w:pPr>
      <w:r w:rsidRPr="00E15B46">
        <w:t>Универсальной системы автоматического управления кинопоказом</w:t>
      </w:r>
    </w:p>
    <w:p w:rsidR="00E15B46" w:rsidRPr="00E15B46" w:rsidRDefault="00E15B46" w:rsidP="00E15B46">
      <w:pPr>
        <w:numPr>
          <w:ilvl w:val="1"/>
          <w:numId w:val="8"/>
        </w:numPr>
        <w:tabs>
          <w:tab w:val="clear" w:pos="2149"/>
          <w:tab w:val="num" w:pos="993"/>
        </w:tabs>
        <w:ind w:left="0" w:firstLine="709"/>
        <w:jc w:val="both"/>
      </w:pPr>
      <w:r w:rsidRPr="00E15B46">
        <w:t>Справочника «</w:t>
      </w:r>
      <w:proofErr w:type="spellStart"/>
      <w:r w:rsidRPr="00E15B46">
        <w:t>Стерескопический</w:t>
      </w:r>
      <w:proofErr w:type="spellEnd"/>
      <w:r w:rsidRPr="00E15B46">
        <w:t xml:space="preserve"> кинематограф. Основы съемки и проекции».</w:t>
      </w:r>
    </w:p>
    <w:p w:rsidR="00E45D53" w:rsidRPr="009F1718" w:rsidRDefault="00E45D53" w:rsidP="00156675">
      <w:pPr>
        <w:tabs>
          <w:tab w:val="left" w:pos="993"/>
        </w:tabs>
        <w:ind w:firstLine="709"/>
        <w:jc w:val="both"/>
      </w:pPr>
      <w:r w:rsidRPr="009F1718">
        <w:t>Наряду с выполнением работ за счет средств федерального бюджета, Общество в 200</w:t>
      </w:r>
      <w:r w:rsidR="00CA580E" w:rsidRPr="009F1718">
        <w:t>9</w:t>
      </w:r>
      <w:r w:rsidRPr="009F1718">
        <w:t xml:space="preserve"> году выполняло работы по заказам других организаций. К таким работам следует отнести:</w:t>
      </w:r>
    </w:p>
    <w:p w:rsidR="00E45D53" w:rsidRPr="009F1718" w:rsidRDefault="00E45D53" w:rsidP="00156675">
      <w:pPr>
        <w:numPr>
          <w:ilvl w:val="1"/>
          <w:numId w:val="8"/>
        </w:numPr>
        <w:tabs>
          <w:tab w:val="clear" w:pos="2149"/>
          <w:tab w:val="num" w:pos="993"/>
        </w:tabs>
        <w:ind w:left="0" w:firstLine="709"/>
        <w:jc w:val="both"/>
      </w:pPr>
      <w:r w:rsidRPr="009F1718">
        <w:t>создание и изготовление экранов для кино-, видео-, театральной проекции и для различных специальных задач;</w:t>
      </w:r>
    </w:p>
    <w:p w:rsidR="00E45D53" w:rsidRPr="009F1718" w:rsidRDefault="00E45D53" w:rsidP="00156675">
      <w:pPr>
        <w:numPr>
          <w:ilvl w:val="1"/>
          <w:numId w:val="8"/>
        </w:numPr>
        <w:tabs>
          <w:tab w:val="clear" w:pos="2149"/>
          <w:tab w:val="num" w:pos="993"/>
        </w:tabs>
        <w:ind w:left="0" w:firstLine="709"/>
        <w:jc w:val="both"/>
      </w:pPr>
      <w:r w:rsidRPr="009F1718">
        <w:t>разработка мобильной станции аудиовизуального мониторинга в системах операционного телевидения с дистанционно управляемой видеокамерой и двусторонней интерактивной звуковой связью в строящемся медицинском центре МГУ им. М.В. Ломоносова;</w:t>
      </w:r>
    </w:p>
    <w:p w:rsidR="00E45D53" w:rsidRPr="009F1718" w:rsidRDefault="00E45D53" w:rsidP="00156675">
      <w:pPr>
        <w:numPr>
          <w:ilvl w:val="1"/>
          <w:numId w:val="8"/>
        </w:numPr>
        <w:tabs>
          <w:tab w:val="clear" w:pos="2149"/>
          <w:tab w:val="num" w:pos="993"/>
        </w:tabs>
        <w:ind w:left="0" w:firstLine="709"/>
        <w:jc w:val="both"/>
      </w:pPr>
      <w:r w:rsidRPr="009F1718">
        <w:t>издание научно-технического журнала «Мир Техники Кино», посвященного проблемам современного кинематографа, который восполня</w:t>
      </w:r>
      <w:r w:rsidR="00156675" w:rsidRPr="009F1718">
        <w:t>е</w:t>
      </w:r>
      <w:r w:rsidRPr="009F1718">
        <w:t>т образовавшийся пробел в освещении отечественных и зарубежных научно-технических разработок в кинематографе и смежных областях;</w:t>
      </w:r>
    </w:p>
    <w:p w:rsidR="00E45D53" w:rsidRPr="009F1718" w:rsidRDefault="00E45D53" w:rsidP="00156675">
      <w:pPr>
        <w:numPr>
          <w:ilvl w:val="1"/>
          <w:numId w:val="8"/>
        </w:numPr>
        <w:tabs>
          <w:tab w:val="clear" w:pos="2149"/>
          <w:tab w:val="num" w:pos="993"/>
        </w:tabs>
        <w:ind w:left="0" w:firstLine="709"/>
        <w:jc w:val="both"/>
      </w:pPr>
      <w:r w:rsidRPr="009F1718">
        <w:t>разработку и внедрение технологических процессов архивного хранения фильмовых материалов, совместно с Государственным фондом телевизионных и радиопрограмм, Госфильмофондом РФ и Российским государстве</w:t>
      </w:r>
      <w:r w:rsidR="00D90806" w:rsidRPr="009F1718">
        <w:t>нным архивом кинофотодокументов;</w:t>
      </w:r>
    </w:p>
    <w:p w:rsidR="00E45D53" w:rsidRPr="009F1718" w:rsidRDefault="00E45D53" w:rsidP="00156675">
      <w:pPr>
        <w:numPr>
          <w:ilvl w:val="1"/>
          <w:numId w:val="8"/>
        </w:numPr>
        <w:tabs>
          <w:tab w:val="clear" w:pos="2149"/>
          <w:tab w:val="num" w:pos="993"/>
        </w:tabs>
        <w:ind w:left="0" w:firstLine="709"/>
        <w:jc w:val="both"/>
      </w:pPr>
      <w:r w:rsidRPr="009F1718">
        <w:t>опытно-конструкторские работы по созданию систем отображения с объемным изображением визуальной обстановки для авиационных тренажеров дозаправки топливом в воздухе.</w:t>
      </w:r>
    </w:p>
    <w:p w:rsidR="009F1718" w:rsidRPr="009F1718" w:rsidRDefault="009F1718" w:rsidP="00156675">
      <w:pPr>
        <w:numPr>
          <w:ilvl w:val="1"/>
          <w:numId w:val="8"/>
        </w:numPr>
        <w:tabs>
          <w:tab w:val="clear" w:pos="2149"/>
          <w:tab w:val="num" w:pos="993"/>
        </w:tabs>
        <w:ind w:left="0" w:firstLine="709"/>
        <w:jc w:val="both"/>
      </w:pPr>
      <w:r w:rsidRPr="009F1718">
        <w:t>Работы по экспертизе технологического оборудования и фильмовых материалов.</w:t>
      </w:r>
    </w:p>
    <w:p w:rsidR="009A4A3D" w:rsidRDefault="009A4A3D" w:rsidP="009A4A3D">
      <w:pPr>
        <w:ind w:left="240"/>
      </w:pPr>
    </w:p>
    <w:p w:rsidR="00F76254" w:rsidRPr="00903ED0" w:rsidRDefault="00F76254" w:rsidP="00F76254">
      <w:pPr>
        <w:jc w:val="center"/>
        <w:rPr>
          <w:b/>
          <w:u w:val="single"/>
        </w:rPr>
      </w:pPr>
      <w:r w:rsidRPr="00903ED0">
        <w:rPr>
          <w:b/>
          <w:u w:val="single"/>
        </w:rPr>
        <w:t>Бюджетное финансирование</w:t>
      </w:r>
    </w:p>
    <w:p w:rsidR="00F76254" w:rsidRPr="00903ED0" w:rsidRDefault="00F76254" w:rsidP="00F76254">
      <w:pPr>
        <w:jc w:val="both"/>
      </w:pPr>
      <w:r w:rsidRPr="00903ED0">
        <w:tab/>
        <w:t xml:space="preserve">     </w:t>
      </w:r>
    </w:p>
    <w:p w:rsidR="00F76254" w:rsidRPr="00903ED0" w:rsidRDefault="00F76254" w:rsidP="00F76254">
      <w:pPr>
        <w:jc w:val="center"/>
        <w:rPr>
          <w:b/>
          <w:u w:val="single"/>
        </w:rPr>
      </w:pPr>
      <w:r w:rsidRPr="00903ED0">
        <w:rPr>
          <w:b/>
          <w:u w:val="single"/>
        </w:rPr>
        <w:t>Выручка от прочих работ, услуг</w:t>
      </w:r>
    </w:p>
    <w:p w:rsidR="00F76254" w:rsidRPr="00903ED0" w:rsidRDefault="00F76254" w:rsidP="00F76254"/>
    <w:p w:rsidR="00F76254" w:rsidRPr="00903ED0" w:rsidRDefault="00F76254" w:rsidP="00F76254">
      <w:r w:rsidRPr="00903ED0">
        <w:rPr>
          <w:b/>
        </w:rPr>
        <w:t>Внереализационные</w:t>
      </w:r>
      <w:r w:rsidRPr="00903ED0">
        <w:t xml:space="preserve"> </w:t>
      </w:r>
    </w:p>
    <w:p w:rsidR="00F76254" w:rsidRPr="00903ED0" w:rsidRDefault="00F76254" w:rsidP="00F76254">
      <w:r w:rsidRPr="00903ED0">
        <w:rPr>
          <w:b/>
        </w:rPr>
        <w:t xml:space="preserve">Валовая прибыль </w:t>
      </w:r>
      <w:r w:rsidRPr="00903ED0">
        <w:t xml:space="preserve">                                                                                   </w:t>
      </w:r>
    </w:p>
    <w:p w:rsidR="00F76254" w:rsidRPr="00903ED0" w:rsidRDefault="00F76254" w:rsidP="00F76254">
      <w:r w:rsidRPr="00903ED0">
        <w:rPr>
          <w:b/>
        </w:rPr>
        <w:t>Чистый убыток</w:t>
      </w:r>
      <w:r w:rsidRPr="00903ED0">
        <w:tab/>
      </w:r>
      <w:r w:rsidRPr="00903ED0">
        <w:tab/>
      </w:r>
      <w:r w:rsidRPr="00903ED0">
        <w:tab/>
        <w:t xml:space="preserve">             </w:t>
      </w:r>
      <w:r w:rsidRPr="00903ED0">
        <w:tab/>
      </w:r>
      <w:r w:rsidRPr="00903ED0">
        <w:tab/>
      </w:r>
      <w:r w:rsidRPr="00903ED0">
        <w:tab/>
        <w:t xml:space="preserve">             </w:t>
      </w:r>
    </w:p>
    <w:p w:rsidR="00F76254" w:rsidRPr="00903ED0" w:rsidRDefault="00F76254" w:rsidP="00F76254">
      <w:r w:rsidRPr="00903ED0">
        <w:rPr>
          <w:b/>
        </w:rPr>
        <w:t>Чистые активы</w:t>
      </w:r>
      <w:r w:rsidRPr="00903ED0">
        <w:t xml:space="preserve">                                                                                        </w:t>
      </w:r>
    </w:p>
    <w:p w:rsidR="00F76254" w:rsidRPr="00903ED0" w:rsidRDefault="00F76254" w:rsidP="00F76254">
      <w:r w:rsidRPr="00903ED0">
        <w:t xml:space="preserve">Часть прибыли перечисленная в федеральный бюджет               </w:t>
      </w:r>
    </w:p>
    <w:p w:rsidR="00F76254" w:rsidRPr="00903ED0" w:rsidRDefault="00F76254" w:rsidP="00F76254">
      <w:r w:rsidRPr="00903ED0">
        <w:tab/>
      </w:r>
      <w:r w:rsidRPr="00903ED0">
        <w:tab/>
      </w:r>
      <w:r w:rsidRPr="00903ED0">
        <w:tab/>
      </w:r>
      <w:r w:rsidRPr="00903ED0">
        <w:tab/>
      </w:r>
    </w:p>
    <w:p w:rsidR="00F76254" w:rsidRPr="00903ED0" w:rsidRDefault="00F76254" w:rsidP="00F76254">
      <w:pPr>
        <w:rPr>
          <w:b/>
          <w:u w:val="single"/>
        </w:rPr>
      </w:pPr>
      <w:r w:rsidRPr="00903ED0">
        <w:tab/>
      </w:r>
      <w:r w:rsidRPr="00903ED0">
        <w:tab/>
      </w:r>
      <w:r w:rsidRPr="00903ED0">
        <w:tab/>
      </w:r>
      <w:r w:rsidRPr="00903ED0">
        <w:tab/>
      </w:r>
      <w:r w:rsidRPr="00903ED0">
        <w:rPr>
          <w:b/>
          <w:u w:val="single"/>
        </w:rPr>
        <w:t>Дебиторская задолженность</w:t>
      </w:r>
    </w:p>
    <w:p w:rsidR="00F76254" w:rsidRPr="00903ED0" w:rsidRDefault="00F76254" w:rsidP="00F76254">
      <w:pPr>
        <w:rPr>
          <w:b/>
        </w:rPr>
      </w:pPr>
      <w:r w:rsidRPr="00903ED0">
        <w:rPr>
          <w:i/>
        </w:rPr>
        <w:t xml:space="preserve">Раздел </w:t>
      </w:r>
      <w:r w:rsidRPr="00903ED0">
        <w:rPr>
          <w:i/>
          <w:lang w:val="en-US"/>
        </w:rPr>
        <w:t>II</w:t>
      </w:r>
      <w:r w:rsidRPr="00903ED0">
        <w:rPr>
          <w:i/>
        </w:rPr>
        <w:t xml:space="preserve"> формы Ф1 баланса строка 240                                 </w:t>
      </w:r>
      <w:r w:rsidRPr="00903ED0">
        <w:rPr>
          <w:b/>
        </w:rPr>
        <w:t xml:space="preserve">              </w:t>
      </w:r>
    </w:p>
    <w:p w:rsidR="00F76254" w:rsidRPr="00903ED0" w:rsidRDefault="00F76254" w:rsidP="00F76254">
      <w:pPr>
        <w:rPr>
          <w:b/>
        </w:rPr>
      </w:pPr>
      <w:r w:rsidRPr="00903ED0">
        <w:t>Дебиторская задолженность на  01.01.2015 г,</w:t>
      </w:r>
      <w:r w:rsidRPr="00903ED0">
        <w:tab/>
      </w:r>
      <w:r w:rsidRPr="00903ED0">
        <w:tab/>
        <w:t xml:space="preserve">         </w:t>
      </w:r>
      <w:r w:rsidRPr="00903ED0">
        <w:rPr>
          <w:b/>
        </w:rPr>
        <w:t xml:space="preserve">          </w:t>
      </w:r>
    </w:p>
    <w:p w:rsidR="00F76254" w:rsidRPr="00903ED0" w:rsidRDefault="00F76254" w:rsidP="00F76254">
      <w:r w:rsidRPr="00903ED0">
        <w:t>в том числе:</w:t>
      </w:r>
    </w:p>
    <w:p w:rsidR="00F76254" w:rsidRPr="00903ED0" w:rsidRDefault="00F76254" w:rsidP="00F76254">
      <w:r w:rsidRPr="00903ED0">
        <w:tab/>
      </w:r>
      <w:r w:rsidRPr="00903ED0">
        <w:rPr>
          <w:b/>
        </w:rPr>
        <w:t xml:space="preserve">1. Расчеты с бюджетом                          </w:t>
      </w:r>
      <w:r w:rsidRPr="00903ED0">
        <w:t xml:space="preserve">                                          </w:t>
      </w:r>
    </w:p>
    <w:p w:rsidR="00F76254" w:rsidRPr="00903ED0" w:rsidRDefault="00F76254" w:rsidP="00F76254">
      <w:pPr>
        <w:ind w:firstLine="708"/>
      </w:pPr>
      <w:r w:rsidRPr="00903ED0">
        <w:t xml:space="preserve">2. Оказаны услуги на сумму </w:t>
      </w:r>
      <w:r w:rsidRPr="00903ED0">
        <w:tab/>
      </w:r>
      <w:r w:rsidRPr="00903ED0">
        <w:tab/>
      </w:r>
      <w:r w:rsidRPr="00903ED0">
        <w:tab/>
      </w:r>
      <w:r w:rsidRPr="00903ED0">
        <w:tab/>
        <w:t xml:space="preserve">           </w:t>
      </w:r>
      <w:r w:rsidRPr="00903ED0">
        <w:tab/>
      </w:r>
    </w:p>
    <w:p w:rsidR="00F76254" w:rsidRPr="00903ED0" w:rsidRDefault="00F76254" w:rsidP="00F76254">
      <w:pPr>
        <w:ind w:firstLine="708"/>
      </w:pPr>
      <w:r w:rsidRPr="00903ED0">
        <w:t xml:space="preserve">3. Начислен НДС по полученным авансам от заказчиков            </w:t>
      </w:r>
    </w:p>
    <w:p w:rsidR="00F76254" w:rsidRPr="00903ED0" w:rsidRDefault="00F76254" w:rsidP="00F76254">
      <w:r w:rsidRPr="00903ED0">
        <w:t xml:space="preserve">          </w:t>
      </w:r>
      <w:r w:rsidRPr="00903ED0">
        <w:tab/>
        <w:t>4. Получены от поставщиков материалы</w:t>
      </w:r>
      <w:r w:rsidRPr="00903ED0">
        <w:tab/>
        <w:t xml:space="preserve">и услуги                  </w:t>
      </w:r>
    </w:p>
    <w:p w:rsidR="00F76254" w:rsidRPr="00903ED0" w:rsidRDefault="00F76254" w:rsidP="00F76254">
      <w:r w:rsidRPr="00903ED0">
        <w:lastRenderedPageBreak/>
        <w:tab/>
        <w:t xml:space="preserve">5. Внебюджетные фонды                                                                    </w:t>
      </w:r>
      <w:r w:rsidRPr="00903ED0">
        <w:tab/>
      </w:r>
      <w:r w:rsidRPr="00903ED0">
        <w:tab/>
      </w:r>
      <w:r w:rsidRPr="00903ED0">
        <w:tab/>
        <w:t xml:space="preserve">    </w:t>
      </w:r>
      <w:r w:rsidRPr="00903ED0">
        <w:tab/>
      </w:r>
      <w:r w:rsidRPr="00903ED0">
        <w:tab/>
      </w:r>
      <w:r w:rsidRPr="00903ED0">
        <w:tab/>
      </w:r>
      <w:r w:rsidRPr="00903ED0">
        <w:tab/>
      </w:r>
      <w:r w:rsidRPr="00903ED0">
        <w:tab/>
      </w:r>
    </w:p>
    <w:p w:rsidR="00F76254" w:rsidRPr="00903ED0" w:rsidRDefault="00F76254" w:rsidP="00F76254">
      <w:pPr>
        <w:jc w:val="center"/>
        <w:rPr>
          <w:b/>
          <w:u w:val="single"/>
        </w:rPr>
      </w:pPr>
      <w:r w:rsidRPr="00903ED0">
        <w:rPr>
          <w:b/>
          <w:u w:val="single"/>
        </w:rPr>
        <w:t>Кредиторская задолженность</w:t>
      </w:r>
    </w:p>
    <w:p w:rsidR="00F76254" w:rsidRPr="00903ED0" w:rsidRDefault="00F76254" w:rsidP="00F76254">
      <w:pPr>
        <w:rPr>
          <w:i/>
        </w:rPr>
      </w:pPr>
      <w:r w:rsidRPr="00903ED0">
        <w:rPr>
          <w:i/>
        </w:rPr>
        <w:t xml:space="preserve">Раздел </w:t>
      </w:r>
      <w:r w:rsidRPr="00903ED0">
        <w:rPr>
          <w:i/>
          <w:lang w:val="en-US"/>
        </w:rPr>
        <w:t>IV</w:t>
      </w:r>
      <w:r w:rsidRPr="00903ED0">
        <w:rPr>
          <w:i/>
        </w:rPr>
        <w:t xml:space="preserve"> формы Ф1баланса                                                                     </w:t>
      </w:r>
    </w:p>
    <w:p w:rsidR="00F76254" w:rsidRPr="00903ED0" w:rsidRDefault="00F76254" w:rsidP="00F76254">
      <w:pPr>
        <w:rPr>
          <w:i/>
        </w:rPr>
      </w:pPr>
      <w:r w:rsidRPr="00903ED0">
        <w:rPr>
          <w:i/>
        </w:rPr>
        <w:t xml:space="preserve">Раздел </w:t>
      </w:r>
      <w:r w:rsidRPr="00903ED0">
        <w:rPr>
          <w:i/>
          <w:lang w:val="en-US"/>
        </w:rPr>
        <w:t>V</w:t>
      </w:r>
      <w:r w:rsidRPr="00903ED0">
        <w:rPr>
          <w:i/>
        </w:rPr>
        <w:t xml:space="preserve"> формы Ф1баланса  строка 620                                               </w:t>
      </w:r>
      <w:r w:rsidRPr="00903ED0">
        <w:rPr>
          <w:b/>
          <w:i/>
        </w:rPr>
        <w:t>.</w:t>
      </w:r>
    </w:p>
    <w:p w:rsidR="00F76254" w:rsidRPr="00903ED0" w:rsidRDefault="00F76254" w:rsidP="00F76254">
      <w:pPr>
        <w:tabs>
          <w:tab w:val="left" w:pos="0"/>
        </w:tabs>
      </w:pPr>
      <w:r w:rsidRPr="00903ED0">
        <w:t>Кредиторская задолженность на 01.01.2015 г.,</w:t>
      </w:r>
      <w:r w:rsidRPr="00903ED0">
        <w:tab/>
      </w:r>
      <w:r w:rsidRPr="00903ED0">
        <w:tab/>
      </w:r>
      <w:r w:rsidRPr="00903ED0">
        <w:tab/>
        <w:t xml:space="preserve">        </w:t>
      </w:r>
      <w:r w:rsidRPr="00903ED0">
        <w:rPr>
          <w:b/>
        </w:rPr>
        <w:t>.</w:t>
      </w:r>
    </w:p>
    <w:p w:rsidR="00F76254" w:rsidRPr="00903ED0" w:rsidRDefault="00F76254" w:rsidP="00F76254">
      <w:r w:rsidRPr="00903ED0">
        <w:t>в том числе:</w:t>
      </w:r>
    </w:p>
    <w:p w:rsidR="00F76254" w:rsidRPr="00903ED0" w:rsidRDefault="00F76254" w:rsidP="00F76254">
      <w:r w:rsidRPr="00903ED0">
        <w:tab/>
        <w:t>1. Внебюджетные фонды</w:t>
      </w:r>
      <w:r w:rsidRPr="00903ED0">
        <w:tab/>
      </w:r>
      <w:r w:rsidRPr="00903ED0">
        <w:tab/>
        <w:t xml:space="preserve">       </w:t>
      </w:r>
      <w:r w:rsidRPr="00903ED0">
        <w:tab/>
      </w:r>
      <w:r w:rsidRPr="00903ED0">
        <w:tab/>
      </w:r>
      <w:r w:rsidRPr="00903ED0">
        <w:tab/>
      </w:r>
      <w:r w:rsidRPr="00903ED0">
        <w:tab/>
        <w:t xml:space="preserve">           </w:t>
      </w:r>
    </w:p>
    <w:p w:rsidR="00F76254" w:rsidRPr="00903ED0" w:rsidRDefault="00F76254" w:rsidP="00F76254">
      <w:pPr>
        <w:rPr>
          <w:b/>
        </w:rPr>
      </w:pPr>
      <w:r w:rsidRPr="00903ED0">
        <w:tab/>
      </w:r>
      <w:r w:rsidRPr="00903ED0">
        <w:rPr>
          <w:b/>
        </w:rPr>
        <w:t xml:space="preserve">2. Бюджету по НДС, налогу на имущество, НДФЛ, </w:t>
      </w:r>
    </w:p>
    <w:p w:rsidR="00F76254" w:rsidRPr="00903ED0" w:rsidRDefault="00F76254" w:rsidP="00F76254">
      <w:r w:rsidRPr="00903ED0">
        <w:rPr>
          <w:b/>
        </w:rPr>
        <w:t xml:space="preserve">            земельный налог</w:t>
      </w:r>
      <w:r w:rsidRPr="00903ED0">
        <w:tab/>
      </w:r>
      <w:r w:rsidRPr="00903ED0">
        <w:tab/>
        <w:t xml:space="preserve">                                                                .</w:t>
      </w:r>
    </w:p>
    <w:p w:rsidR="00F76254" w:rsidRPr="00903ED0" w:rsidRDefault="00F76254" w:rsidP="00F76254">
      <w:r w:rsidRPr="00903ED0">
        <w:tab/>
        <w:t>3. Получены от поставщиков материалы и оборудование          .</w:t>
      </w:r>
    </w:p>
    <w:p w:rsidR="00F76254" w:rsidRPr="00903ED0" w:rsidRDefault="00F76254" w:rsidP="00F76254">
      <w:r w:rsidRPr="00903ED0">
        <w:tab/>
        <w:t>4. Получены авансы по научным договорам</w:t>
      </w:r>
      <w:r w:rsidRPr="00903ED0">
        <w:tab/>
        <w:t xml:space="preserve">                               </w:t>
      </w:r>
    </w:p>
    <w:p w:rsidR="00F76254" w:rsidRPr="00903ED0" w:rsidRDefault="00F76254" w:rsidP="00F76254">
      <w:r w:rsidRPr="00903ED0">
        <w:t>.</w:t>
      </w:r>
      <w:r w:rsidRPr="00903ED0">
        <w:tab/>
        <w:t>5. Начислен НДС по отгруженным и неоплаченным работам</w:t>
      </w:r>
      <w:r w:rsidRPr="00903ED0">
        <w:tab/>
      </w:r>
    </w:p>
    <w:p w:rsidR="00F76254" w:rsidRPr="00903ED0" w:rsidRDefault="00F76254" w:rsidP="00F76254">
      <w:r w:rsidRPr="00903ED0">
        <w:t>.</w:t>
      </w:r>
      <w:r w:rsidRPr="00903ED0">
        <w:tab/>
        <w:t>6. Перед персоналом по з/п за декабрь 2013 г.</w:t>
      </w:r>
      <w:r w:rsidRPr="00903ED0">
        <w:tab/>
        <w:t xml:space="preserve">                    .</w:t>
      </w:r>
    </w:p>
    <w:p w:rsidR="00F76254" w:rsidRPr="00903ED0" w:rsidRDefault="00F76254" w:rsidP="00F76254">
      <w:r w:rsidRPr="00903ED0">
        <w:tab/>
        <w:t>7. прочие кредиторы                                                                        .</w:t>
      </w:r>
    </w:p>
    <w:p w:rsidR="00F76254" w:rsidRPr="00903ED0" w:rsidRDefault="00F76254" w:rsidP="00F76254">
      <w:r w:rsidRPr="00903ED0">
        <w:t xml:space="preserve">           8. Депонированные суммы                                                              .</w:t>
      </w:r>
    </w:p>
    <w:p w:rsidR="00F76254" w:rsidRPr="00903ED0" w:rsidRDefault="00F76254" w:rsidP="00F76254"/>
    <w:p w:rsidR="00F76254" w:rsidRPr="00903ED0" w:rsidRDefault="00F76254" w:rsidP="00F76254">
      <w:pPr>
        <w:ind w:firstLine="540"/>
        <w:jc w:val="both"/>
      </w:pPr>
      <w:r w:rsidRPr="00903ED0">
        <w:t>По итогам работы в 2014 году Обществом получен убыток в размере  ... рублей, в связи, с чем дивиденды не начисляются.</w:t>
      </w:r>
    </w:p>
    <w:p w:rsidR="009A4A3D" w:rsidRPr="00903ED0" w:rsidRDefault="009A4A3D" w:rsidP="009A4A3D">
      <w:pPr>
        <w:ind w:left="240"/>
      </w:pPr>
    </w:p>
    <w:p w:rsidR="006D638A" w:rsidRPr="00903ED0" w:rsidRDefault="006D638A" w:rsidP="009A4A3D">
      <w:pPr>
        <w:ind w:left="240"/>
      </w:pPr>
    </w:p>
    <w:p w:rsidR="009A4A3D" w:rsidRPr="00903ED0" w:rsidRDefault="00BB18BF" w:rsidP="009A4A3D">
      <w:pPr>
        <w:ind w:left="240"/>
        <w:rPr>
          <w:b/>
        </w:rPr>
      </w:pPr>
      <w:r w:rsidRPr="00903ED0">
        <w:rPr>
          <w:b/>
        </w:rPr>
        <w:t>Генеральный д</w:t>
      </w:r>
      <w:r w:rsidR="009A4A3D" w:rsidRPr="00903ED0">
        <w:rPr>
          <w:b/>
        </w:rPr>
        <w:t>иректор</w:t>
      </w:r>
      <w:r w:rsidR="009A4A3D" w:rsidRPr="00903ED0">
        <w:rPr>
          <w:b/>
        </w:rPr>
        <w:tab/>
      </w:r>
      <w:r w:rsidR="009A4A3D" w:rsidRPr="00903ED0">
        <w:rPr>
          <w:b/>
        </w:rPr>
        <w:tab/>
      </w:r>
      <w:r w:rsidRPr="00903ED0">
        <w:rPr>
          <w:b/>
        </w:rPr>
        <w:t xml:space="preserve">                              </w:t>
      </w:r>
      <w:r w:rsidR="009A4A3D" w:rsidRPr="00903ED0">
        <w:rPr>
          <w:b/>
        </w:rPr>
        <w:tab/>
      </w:r>
      <w:r w:rsidR="009A4A3D" w:rsidRPr="00903ED0">
        <w:rPr>
          <w:b/>
        </w:rPr>
        <w:tab/>
      </w:r>
      <w:r w:rsidR="009A4A3D" w:rsidRPr="00903ED0">
        <w:rPr>
          <w:b/>
        </w:rPr>
        <w:tab/>
      </w:r>
      <w:r w:rsidR="00025753" w:rsidRPr="00903ED0">
        <w:rPr>
          <w:b/>
        </w:rPr>
        <w:t>С</w:t>
      </w:r>
      <w:r w:rsidR="009A4A3D" w:rsidRPr="00903ED0">
        <w:rPr>
          <w:b/>
        </w:rPr>
        <w:t>.</w:t>
      </w:r>
      <w:r w:rsidR="00025753" w:rsidRPr="00903ED0">
        <w:rPr>
          <w:b/>
        </w:rPr>
        <w:t>П</w:t>
      </w:r>
      <w:r w:rsidR="009A4A3D" w:rsidRPr="00903ED0">
        <w:rPr>
          <w:b/>
        </w:rPr>
        <w:t>.</w:t>
      </w:r>
      <w:r w:rsidR="00025753" w:rsidRPr="00903ED0">
        <w:rPr>
          <w:b/>
        </w:rPr>
        <w:t xml:space="preserve"> </w:t>
      </w:r>
      <w:proofErr w:type="spellStart"/>
      <w:r w:rsidR="00025753" w:rsidRPr="00903ED0">
        <w:rPr>
          <w:b/>
        </w:rPr>
        <w:t>Пафин</w:t>
      </w:r>
      <w:proofErr w:type="spellEnd"/>
    </w:p>
    <w:p w:rsidR="009A4A3D" w:rsidRPr="00903ED0" w:rsidRDefault="009A4A3D" w:rsidP="009A4A3D">
      <w:pPr>
        <w:ind w:left="240"/>
        <w:rPr>
          <w:b/>
        </w:rPr>
      </w:pPr>
    </w:p>
    <w:p w:rsidR="00BB18BF" w:rsidRPr="00903ED0" w:rsidRDefault="00BB18BF" w:rsidP="009A4A3D">
      <w:pPr>
        <w:ind w:left="240"/>
        <w:rPr>
          <w:b/>
        </w:rPr>
      </w:pPr>
    </w:p>
    <w:p w:rsidR="009A4A3D" w:rsidRPr="00903ED0" w:rsidRDefault="009A4A3D" w:rsidP="009A4A3D">
      <w:pPr>
        <w:ind w:left="240"/>
        <w:rPr>
          <w:b/>
        </w:rPr>
      </w:pPr>
      <w:r w:rsidRPr="00903ED0">
        <w:rPr>
          <w:b/>
        </w:rPr>
        <w:t>Гл. бухгалтер</w:t>
      </w:r>
      <w:r w:rsidRPr="00903ED0">
        <w:rPr>
          <w:b/>
        </w:rPr>
        <w:tab/>
      </w:r>
      <w:r w:rsidRPr="00903ED0">
        <w:rPr>
          <w:b/>
        </w:rPr>
        <w:tab/>
      </w:r>
      <w:r w:rsidRPr="00903ED0">
        <w:rPr>
          <w:b/>
        </w:rPr>
        <w:tab/>
      </w:r>
      <w:r w:rsidR="00BB18BF" w:rsidRPr="00903ED0">
        <w:rPr>
          <w:b/>
        </w:rPr>
        <w:t xml:space="preserve">                           </w:t>
      </w:r>
      <w:r w:rsidRPr="00903ED0">
        <w:rPr>
          <w:b/>
        </w:rPr>
        <w:tab/>
      </w:r>
      <w:r w:rsidRPr="00903ED0">
        <w:rPr>
          <w:b/>
        </w:rPr>
        <w:tab/>
      </w:r>
      <w:r w:rsidRPr="00903ED0">
        <w:rPr>
          <w:b/>
        </w:rPr>
        <w:tab/>
        <w:t xml:space="preserve">Т.В. </w:t>
      </w:r>
      <w:proofErr w:type="spellStart"/>
      <w:r w:rsidR="00F76254" w:rsidRPr="00903ED0">
        <w:rPr>
          <w:b/>
        </w:rPr>
        <w:t>Кин</w:t>
      </w:r>
      <w:proofErr w:type="spellEnd"/>
    </w:p>
    <w:sectPr w:rsidR="009A4A3D" w:rsidRPr="00903ED0" w:rsidSect="00025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746" w:bottom="899" w:left="1440" w:header="540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B1" w:rsidRDefault="002C70B1">
      <w:r>
        <w:separator/>
      </w:r>
    </w:p>
  </w:endnote>
  <w:endnote w:type="continuationSeparator" w:id="0">
    <w:p w:rsidR="002C70B1" w:rsidRDefault="002C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29" w:rsidRPr="00182AC6" w:rsidRDefault="009C5129" w:rsidP="00182A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C6" w:rsidRPr="003A50F6" w:rsidRDefault="00182AC6" w:rsidP="00182AC6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3A50F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3A50F6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3A50F6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3A50F6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29" w:rsidRPr="00182AC6" w:rsidRDefault="009C5129" w:rsidP="00182A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B1" w:rsidRDefault="002C70B1">
      <w:r>
        <w:separator/>
      </w:r>
    </w:p>
  </w:footnote>
  <w:footnote w:type="continuationSeparator" w:id="0">
    <w:p w:rsidR="002C70B1" w:rsidRDefault="002C7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D0" w:rsidRPr="00182AC6" w:rsidRDefault="00903ED0" w:rsidP="00182A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D0" w:rsidRPr="00182AC6" w:rsidRDefault="00903ED0" w:rsidP="00182A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29" w:rsidRPr="00182AC6" w:rsidRDefault="009C5129" w:rsidP="00182A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6905"/>
    <w:multiLevelType w:val="hybridMultilevel"/>
    <w:tmpl w:val="4D6C91C6"/>
    <w:lvl w:ilvl="0" w:tplc="5BD0C1B0">
      <w:start w:val="2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D83095"/>
    <w:multiLevelType w:val="hybridMultilevel"/>
    <w:tmpl w:val="1A8A7C06"/>
    <w:lvl w:ilvl="0" w:tplc="CF045B9C">
      <w:start w:val="1"/>
      <w:numFmt w:val="bullet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2005A46"/>
    <w:multiLevelType w:val="hybridMultilevel"/>
    <w:tmpl w:val="D9288404"/>
    <w:lvl w:ilvl="0" w:tplc="5BD0C1B0">
      <w:start w:val="2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A131BFD"/>
    <w:multiLevelType w:val="hybridMultilevel"/>
    <w:tmpl w:val="C356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32206"/>
    <w:multiLevelType w:val="hybridMultilevel"/>
    <w:tmpl w:val="CCE06570"/>
    <w:lvl w:ilvl="0" w:tplc="5BD0C1B0">
      <w:start w:val="2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FCD526C"/>
    <w:multiLevelType w:val="hybridMultilevel"/>
    <w:tmpl w:val="918AD07C"/>
    <w:lvl w:ilvl="0" w:tplc="B442C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A1EBA"/>
    <w:multiLevelType w:val="hybridMultilevel"/>
    <w:tmpl w:val="F4064E48"/>
    <w:lvl w:ilvl="0" w:tplc="5BD0C1B0">
      <w:start w:val="2"/>
      <w:numFmt w:val="bullet"/>
      <w:lvlText w:val=""/>
      <w:lvlJc w:val="left"/>
      <w:pPr>
        <w:tabs>
          <w:tab w:val="num" w:pos="56"/>
        </w:tabs>
        <w:ind w:left="56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66545EDE"/>
    <w:multiLevelType w:val="hybridMultilevel"/>
    <w:tmpl w:val="57A26E0E"/>
    <w:lvl w:ilvl="0" w:tplc="AB6485CE">
      <w:start w:val="1"/>
      <w:numFmt w:val="bullet"/>
      <w:lvlText w:val=""/>
      <w:lvlJc w:val="left"/>
      <w:pPr>
        <w:tabs>
          <w:tab w:val="num" w:pos="1429"/>
        </w:tabs>
        <w:ind w:left="1429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BE133D2"/>
    <w:multiLevelType w:val="hybridMultilevel"/>
    <w:tmpl w:val="68EA7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241"/>
    <w:rsid w:val="00025753"/>
    <w:rsid w:val="0004341C"/>
    <w:rsid w:val="00081C0E"/>
    <w:rsid w:val="00082BC0"/>
    <w:rsid w:val="000A32EB"/>
    <w:rsid w:val="001262B4"/>
    <w:rsid w:val="0013324C"/>
    <w:rsid w:val="0013340F"/>
    <w:rsid w:val="00134425"/>
    <w:rsid w:val="00136B52"/>
    <w:rsid w:val="00156675"/>
    <w:rsid w:val="001731AA"/>
    <w:rsid w:val="00182AC6"/>
    <w:rsid w:val="00190B62"/>
    <w:rsid w:val="001E7AE7"/>
    <w:rsid w:val="001F393F"/>
    <w:rsid w:val="002013CF"/>
    <w:rsid w:val="00204FBA"/>
    <w:rsid w:val="00212615"/>
    <w:rsid w:val="00244A76"/>
    <w:rsid w:val="002C70B1"/>
    <w:rsid w:val="002D1088"/>
    <w:rsid w:val="002F3E90"/>
    <w:rsid w:val="00342EF4"/>
    <w:rsid w:val="00377307"/>
    <w:rsid w:val="00384C3B"/>
    <w:rsid w:val="003928D4"/>
    <w:rsid w:val="003A3053"/>
    <w:rsid w:val="003A50F6"/>
    <w:rsid w:val="003B51C3"/>
    <w:rsid w:val="003C14F5"/>
    <w:rsid w:val="003D7449"/>
    <w:rsid w:val="003D7DAF"/>
    <w:rsid w:val="003E5F17"/>
    <w:rsid w:val="003E6545"/>
    <w:rsid w:val="004130C7"/>
    <w:rsid w:val="004631E0"/>
    <w:rsid w:val="00481864"/>
    <w:rsid w:val="004A04A9"/>
    <w:rsid w:val="004D6193"/>
    <w:rsid w:val="004F3CF7"/>
    <w:rsid w:val="004F73C2"/>
    <w:rsid w:val="00511156"/>
    <w:rsid w:val="005715A9"/>
    <w:rsid w:val="00577207"/>
    <w:rsid w:val="005A5207"/>
    <w:rsid w:val="005B6CD8"/>
    <w:rsid w:val="005C2F6C"/>
    <w:rsid w:val="00601903"/>
    <w:rsid w:val="00607A9D"/>
    <w:rsid w:val="0065217E"/>
    <w:rsid w:val="00671CB8"/>
    <w:rsid w:val="00687C13"/>
    <w:rsid w:val="006D03BA"/>
    <w:rsid w:val="006D3B00"/>
    <w:rsid w:val="006D638A"/>
    <w:rsid w:val="00711FE9"/>
    <w:rsid w:val="00722472"/>
    <w:rsid w:val="00725ED4"/>
    <w:rsid w:val="00726214"/>
    <w:rsid w:val="00765E9A"/>
    <w:rsid w:val="00780AB6"/>
    <w:rsid w:val="007868FF"/>
    <w:rsid w:val="00790479"/>
    <w:rsid w:val="007F1BCC"/>
    <w:rsid w:val="00800C0A"/>
    <w:rsid w:val="00813F13"/>
    <w:rsid w:val="00823823"/>
    <w:rsid w:val="00826A5F"/>
    <w:rsid w:val="008339A6"/>
    <w:rsid w:val="0084145E"/>
    <w:rsid w:val="008461D8"/>
    <w:rsid w:val="0089506F"/>
    <w:rsid w:val="008A60F4"/>
    <w:rsid w:val="008C12FF"/>
    <w:rsid w:val="008D1BBD"/>
    <w:rsid w:val="008E789A"/>
    <w:rsid w:val="008F3E0C"/>
    <w:rsid w:val="00903ED0"/>
    <w:rsid w:val="00913F71"/>
    <w:rsid w:val="00917F6F"/>
    <w:rsid w:val="009245F6"/>
    <w:rsid w:val="00957948"/>
    <w:rsid w:val="009A4A3D"/>
    <w:rsid w:val="009C5129"/>
    <w:rsid w:val="009D4896"/>
    <w:rsid w:val="009F1718"/>
    <w:rsid w:val="009F50BF"/>
    <w:rsid w:val="00A0290C"/>
    <w:rsid w:val="00A4219D"/>
    <w:rsid w:val="00A46B38"/>
    <w:rsid w:val="00A64594"/>
    <w:rsid w:val="00A710E1"/>
    <w:rsid w:val="00A86CB9"/>
    <w:rsid w:val="00AA1CEE"/>
    <w:rsid w:val="00AB040A"/>
    <w:rsid w:val="00AC5555"/>
    <w:rsid w:val="00AF4ABE"/>
    <w:rsid w:val="00B07FCD"/>
    <w:rsid w:val="00B2324E"/>
    <w:rsid w:val="00B32B7B"/>
    <w:rsid w:val="00B51ABD"/>
    <w:rsid w:val="00B771F0"/>
    <w:rsid w:val="00B95248"/>
    <w:rsid w:val="00BB18BF"/>
    <w:rsid w:val="00BB4F7A"/>
    <w:rsid w:val="00BB6093"/>
    <w:rsid w:val="00BE5F0A"/>
    <w:rsid w:val="00BF7634"/>
    <w:rsid w:val="00C02D20"/>
    <w:rsid w:val="00C06D74"/>
    <w:rsid w:val="00C41B98"/>
    <w:rsid w:val="00C51D1B"/>
    <w:rsid w:val="00C96A2B"/>
    <w:rsid w:val="00CA580E"/>
    <w:rsid w:val="00CC4657"/>
    <w:rsid w:val="00CD4A82"/>
    <w:rsid w:val="00CE542B"/>
    <w:rsid w:val="00D41A7B"/>
    <w:rsid w:val="00D56C27"/>
    <w:rsid w:val="00D85A7D"/>
    <w:rsid w:val="00D90806"/>
    <w:rsid w:val="00DA00B2"/>
    <w:rsid w:val="00DA4D73"/>
    <w:rsid w:val="00E015C8"/>
    <w:rsid w:val="00E017F4"/>
    <w:rsid w:val="00E15B46"/>
    <w:rsid w:val="00E45D53"/>
    <w:rsid w:val="00E465C6"/>
    <w:rsid w:val="00E50E82"/>
    <w:rsid w:val="00E7463C"/>
    <w:rsid w:val="00E93830"/>
    <w:rsid w:val="00EE472A"/>
    <w:rsid w:val="00F07635"/>
    <w:rsid w:val="00F31241"/>
    <w:rsid w:val="00F51ED9"/>
    <w:rsid w:val="00F76254"/>
    <w:rsid w:val="00FA1B73"/>
    <w:rsid w:val="00FA476F"/>
    <w:rsid w:val="00FB2682"/>
    <w:rsid w:val="00FB52B0"/>
    <w:rsid w:val="00FE09D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52232B-132D-4FF7-A183-76470307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1241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8D1BBD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B07FC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7FCD"/>
  </w:style>
  <w:style w:type="paragraph" w:styleId="a7">
    <w:name w:val="Block Text"/>
    <w:basedOn w:val="a"/>
    <w:rsid w:val="00687C13"/>
    <w:pPr>
      <w:spacing w:line="360" w:lineRule="auto"/>
      <w:ind w:left="120" w:right="567"/>
      <w:jc w:val="both"/>
    </w:pPr>
    <w:rPr>
      <w:sz w:val="28"/>
      <w:szCs w:val="20"/>
    </w:rPr>
  </w:style>
  <w:style w:type="character" w:styleId="a8">
    <w:name w:val="Strong"/>
    <w:qFormat/>
    <w:rsid w:val="00687C13"/>
    <w:rPr>
      <w:b/>
      <w:bCs/>
    </w:rPr>
  </w:style>
  <w:style w:type="paragraph" w:styleId="2">
    <w:name w:val="Body Text Indent 2"/>
    <w:basedOn w:val="a"/>
    <w:rsid w:val="00687C13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9F50B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E465C6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182A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9109</Characters>
  <Application>Microsoft Office Word</Application>
  <DocSecurity>0</DocSecurity>
  <Lines>185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НИКФИ является отраслевым научно-исследовательским институтом в области техники и технологии кинематографии, фотографии, видео- и мультимедиа, а также смежных отраслей</vt:lpstr>
    </vt:vector>
  </TitlesOfParts>
  <Manager>formadoc.ru</Manager>
  <Company>formadoc.ru</Company>
  <LinksUpToDate>false</LinksUpToDate>
  <CharactersWithSpaces>11310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годового отчета предприятия бланк</dc:title>
  <dc:subject>Необходимо составить годовой отчет? Предлагаем типовой вариант и бесплатные юридические консультации экспертов по финансовому праву.</dc:subject>
  <dc:creator>formadoc.ru</dc:creator>
  <cp:keywords>Прочие, Бизнес, Корпоративное право, Годового отчета предприятия бланк</cp:keywords>
  <dc:description>Необходимо составить годовой отчет? Предлагаем типовой вариант и бесплатные юридические консультации экспертов по финансовому праву.</dc:description>
  <cp:lastModifiedBy>formadoc.ru</cp:lastModifiedBy>
  <cp:revision>3</cp:revision>
  <cp:lastPrinted>2020-11-16T11:43:00Z</cp:lastPrinted>
  <dcterms:created xsi:type="dcterms:W3CDTF">2020-11-16T11:43:00Z</dcterms:created>
  <dcterms:modified xsi:type="dcterms:W3CDTF">2020-11-16T11:43:00Z</dcterms:modified>
  <cp:category>Прочие/Бизнес/Корпоративное право/Годового отчета предприятия бланк</cp:category>
  <dc:language>Rus</dc:language>
  <cp:version>1.0</cp:version>
</cp:coreProperties>
</file>