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D5" w:rsidRDefault="004F71D5" w:rsidP="004F71D5">
      <w:pPr>
        <w:spacing w:after="24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4F71D5" w:rsidRPr="00FC5E40" w:rsidRDefault="004F71D5" w:rsidP="004F71D5">
      <w:pPr>
        <w:spacing w:after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СПРАВКА</w:t>
      </w:r>
    </w:p>
    <w:p w:rsidR="004F71D5" w:rsidRDefault="004F71D5" w:rsidP="004F71D5">
      <w:pPr>
        <w:spacing w:after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ind w:right="57"/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</w:tbl>
    <w:p w:rsidR="004F71D5" w:rsidRDefault="004F71D5" w:rsidP="004F71D5">
      <w:pPr>
        <w:spacing w:before="240" w:after="120"/>
      </w:pPr>
      <w:r>
        <w:t>1. Данные о страхователе.</w:t>
      </w:r>
    </w:p>
    <w:p w:rsidR="004F71D5" w:rsidRDefault="004F71D5" w:rsidP="004F71D5">
      <w: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4F71D5" w:rsidRDefault="004F71D5" w:rsidP="004F71D5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4F71D5" w:rsidRDefault="004F71D5" w:rsidP="004F71D5"/>
    <w:p w:rsidR="004F71D5" w:rsidRDefault="004F71D5" w:rsidP="004F71D5">
      <w:pPr>
        <w:pBdr>
          <w:top w:val="single" w:sz="4" w:space="1" w:color="auto"/>
        </w:pBdr>
        <w:rPr>
          <w:sz w:val="2"/>
          <w:szCs w:val="2"/>
        </w:rPr>
      </w:pPr>
    </w:p>
    <w:p w:rsidR="004F71D5" w:rsidRDefault="004F71D5" w:rsidP="004F71D5">
      <w:pPr>
        <w:spacing w:before="120"/>
        <w:jc w:val="both"/>
      </w:pPr>
      <w:r>
        <w:t>Наименование территориального органа страховщика по месту регистрации страхователя</w:t>
      </w:r>
      <w:r>
        <w:br/>
      </w:r>
    </w:p>
    <w:p w:rsidR="004F71D5" w:rsidRDefault="004F71D5" w:rsidP="004F71D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</w:tbl>
    <w:p w:rsidR="004F71D5" w:rsidRDefault="004F71D5" w:rsidP="004F71D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</w:tbl>
    <w:p w:rsidR="004F71D5" w:rsidRDefault="004F71D5" w:rsidP="004F71D5">
      <w:pPr>
        <w:spacing w:before="120"/>
        <w:jc w:val="both"/>
      </w:pPr>
      <w: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4F71D5" w:rsidRDefault="004F71D5" w:rsidP="004F71D5"/>
    <w:p w:rsidR="004F71D5" w:rsidRDefault="004F71D5" w:rsidP="004F71D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</w:tbl>
    <w:p w:rsidR="004F71D5" w:rsidRDefault="004F71D5" w:rsidP="004F71D5">
      <w:pPr>
        <w:spacing w:before="240" w:after="120"/>
      </w:pPr>
      <w:r>
        <w:lastRenderedPageBreak/>
        <w:t>2. Данные о застрахованном лице.</w:t>
      </w:r>
    </w:p>
    <w:p w:rsidR="004F71D5" w:rsidRDefault="004F71D5" w:rsidP="004F71D5">
      <w:r>
        <w:t xml:space="preserve">Фамилия, имя, отчество  </w:t>
      </w:r>
    </w:p>
    <w:p w:rsidR="004F71D5" w:rsidRDefault="004F71D5" w:rsidP="004F71D5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4F71D5" w:rsidRDefault="004F71D5" w:rsidP="004F71D5">
      <w:pPr>
        <w:spacing w:before="120" w:after="60"/>
      </w:pPr>
      <w: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/>
        </w:tc>
      </w:tr>
    </w:tbl>
    <w:p w:rsidR="004F71D5" w:rsidRDefault="004F71D5" w:rsidP="004F71D5">
      <w:pPr>
        <w:spacing w:before="240" w:after="120"/>
      </w:pPr>
      <w: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4F71D5" w:rsidTr="0094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субъект Российской Федерации</w:t>
            </w:r>
          </w:p>
        </w:tc>
      </w:tr>
    </w:tbl>
    <w:p w:rsidR="004F71D5" w:rsidRDefault="004F71D5" w:rsidP="004F71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4F71D5" w:rsidTr="0094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</w:tbl>
    <w:p w:rsidR="004F71D5" w:rsidRDefault="004F71D5" w:rsidP="004F71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4F71D5" w:rsidTr="00945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</w:tbl>
    <w:p w:rsidR="004F71D5" w:rsidRDefault="004F71D5" w:rsidP="004F71D5">
      <w:pPr>
        <w:spacing w:before="240"/>
        <w:ind w:right="5245"/>
      </w:pPr>
      <w:r>
        <w:t xml:space="preserve">СНИЛС  </w:t>
      </w:r>
    </w:p>
    <w:p w:rsidR="004F71D5" w:rsidRDefault="004F71D5" w:rsidP="004F71D5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4F71D5" w:rsidRDefault="004F71D5" w:rsidP="004F71D5">
      <w:pPr>
        <w:spacing w:before="240" w:after="60"/>
        <w:jc w:val="both"/>
        <w:rPr>
          <w:spacing w:val="-2"/>
        </w:rPr>
      </w:pPr>
      <w:r>
        <w:rPr>
          <w:spacing w:val="-2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5"/>
          <w:spacing w:val="-2"/>
        </w:rPr>
        <w:footnoteReference w:id="1"/>
      </w:r>
      <w:r>
        <w:rPr>
          <w:spacing w:val="-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ind w:left="57"/>
            </w:pPr>
            <w:r>
              <w:t>г.</w:t>
            </w: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ind w:left="57"/>
            </w:pPr>
            <w:r>
              <w:t>г.</w:t>
            </w:r>
          </w:p>
        </w:tc>
      </w:tr>
    </w:tbl>
    <w:p w:rsidR="004F71D5" w:rsidRDefault="004F71D5" w:rsidP="004F71D5">
      <w:r>
        <w:t>…</w:t>
      </w:r>
    </w:p>
    <w:p w:rsidR="004F71D5" w:rsidRDefault="004F71D5" w:rsidP="004F71D5">
      <w:pPr>
        <w:spacing w:before="240" w:after="120"/>
        <w:jc w:val="both"/>
        <w:rPr>
          <w:b/>
          <w:bCs/>
        </w:rPr>
      </w:pPr>
      <w:r>
        <w:rPr>
          <w:b/>
          <w:bCs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5"/>
          <w:b/>
          <w:bCs/>
        </w:rPr>
        <w:footnoteReference w:id="2"/>
      </w:r>
      <w:r>
        <w:rPr>
          <w:b/>
          <w:bCs/>
        </w:rPr>
        <w:t xml:space="preserve">, или сумма заработной платы, иных выплат и вознаграждений, которые включались в базу для начисления страховых взносов в Фонд </w:t>
      </w:r>
      <w:r>
        <w:rPr>
          <w:b/>
          <w:bCs/>
        </w:rPr>
        <w:lastRenderedPageBreak/>
        <w:t xml:space="preserve">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</w:rPr>
          <w:t>2009 г</w:t>
        </w:r>
      </w:smartTag>
      <w:r>
        <w:rPr>
          <w:b/>
          <w:bCs/>
        </w:rP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5"/>
          <w:b/>
          <w:bCs/>
        </w:rPr>
        <w:footnoteReference w:id="3"/>
      </w:r>
      <w:r>
        <w:rPr>
          <w:b/>
          <w:bCs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4F71D5" w:rsidRDefault="004F71D5" w:rsidP="004F71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4F71D5" w:rsidRDefault="004F71D5" w:rsidP="004F71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4F71D5" w:rsidRDefault="004F71D5" w:rsidP="004F71D5">
      <w:r>
        <w:t>…</w:t>
      </w:r>
      <w:r>
        <w:rPr>
          <w:rStyle w:val="a5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4F71D5" w:rsidRDefault="004F71D5" w:rsidP="004F71D5">
      <w:pPr>
        <w:spacing w:before="240" w:after="120"/>
        <w:jc w:val="both"/>
        <w:rPr>
          <w:b/>
          <w:bCs/>
        </w:rPr>
      </w:pPr>
      <w:r>
        <w:rPr>
          <w:b/>
          <w:bCs/>
        </w:rPr>
        <w:t xml:space="preserve"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</w:rPr>
          <w:t>2009 г</w:t>
        </w:r>
      </w:smartTag>
      <w:r>
        <w:rPr>
          <w:b/>
          <w:bCs/>
        </w:rP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, в том числе:</w:t>
            </w: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</w:tr>
    </w:tbl>
    <w:p w:rsidR="004F71D5" w:rsidRDefault="004F71D5" w:rsidP="004F71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4F71D5" w:rsidRDefault="004F71D5" w:rsidP="004F71D5">
      <w:pPr>
        <w:spacing w:after="240"/>
      </w:pPr>
      <w: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, в том числе:</w:t>
            </w: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</w:tr>
    </w:tbl>
    <w:p w:rsidR="004F71D5" w:rsidRDefault="004F71D5" w:rsidP="004F71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4F71D5" w:rsidRDefault="004F71D5" w:rsidP="004F71D5">
      <w:pPr>
        <w:spacing w:after="240"/>
      </w:pPr>
      <w: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, в том числе:</w:t>
            </w: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</w:tr>
    </w:tbl>
    <w:p w:rsidR="004F71D5" w:rsidRDefault="004F71D5" w:rsidP="004F71D5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85"/>
        <w:gridCol w:w="340"/>
        <w:gridCol w:w="1418"/>
        <w:gridCol w:w="85"/>
        <w:gridCol w:w="482"/>
        <w:gridCol w:w="1928"/>
        <w:gridCol w:w="113"/>
        <w:gridCol w:w="794"/>
        <w:gridCol w:w="964"/>
        <w:gridCol w:w="113"/>
        <w:gridCol w:w="3402"/>
      </w:tblGrid>
      <w:tr w:rsidR="004F71D5" w:rsidTr="004F71D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4F71D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4F71D5" w:rsidTr="004F71D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4F71D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4F71D5" w:rsidTr="004F71D5">
        <w:tblPrEx>
          <w:tblCellMar>
            <w:top w:w="0" w:type="dxa"/>
            <w:bottom w:w="0" w:type="dxa"/>
          </w:tblCellMar>
        </w:tblPrEx>
        <w:trPr>
          <w:gridAfter w:val="3"/>
          <w:wAfter w:w="4479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4F71D5">
        <w:tblPrEx>
          <w:tblCellMar>
            <w:top w:w="0" w:type="dxa"/>
            <w:bottom w:w="0" w:type="dxa"/>
          </w:tblCellMar>
        </w:tblPrEx>
        <w:trPr>
          <w:gridAfter w:val="3"/>
          <w:wAfter w:w="4479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4F71D5" w:rsidRDefault="004F71D5" w:rsidP="004F71D5">
      <w:pPr>
        <w:spacing w:before="360"/>
      </w:pPr>
      <w:r>
        <w:t>Руководитель организации (обособленного подразделения),</w:t>
      </w:r>
      <w: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5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4F71D5" w:rsidRDefault="004F71D5" w:rsidP="004F71D5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>
            <w: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D5" w:rsidRDefault="004F71D5" w:rsidP="00945A86"/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D5" w:rsidRDefault="004F71D5" w:rsidP="00945A86">
            <w:pPr>
              <w:jc w:val="center"/>
            </w:pPr>
          </w:p>
        </w:tc>
      </w:tr>
      <w:tr w:rsidR="004F71D5" w:rsidTr="00945A86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F71D5" w:rsidRDefault="004F71D5" w:rsidP="0094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5E2B77" w:rsidRPr="004536F4" w:rsidRDefault="004F71D5" w:rsidP="004F71D5">
      <w:pPr>
        <w:spacing w:before="480"/>
      </w:pPr>
      <w:r>
        <w:t>Место печати</w:t>
      </w:r>
      <w:r>
        <w:br/>
        <w:t>страхователя</w:t>
      </w:r>
    </w:p>
    <w:sectPr w:rsidR="005E2B77" w:rsidRPr="004536F4" w:rsidSect="004F7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9E" w:rsidRDefault="0020279E">
      <w:r>
        <w:separator/>
      </w:r>
    </w:p>
  </w:endnote>
  <w:endnote w:type="continuationSeparator" w:id="0">
    <w:p w:rsidR="0020279E" w:rsidRDefault="0020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03" w:rsidRPr="00763259" w:rsidRDefault="00540703" w:rsidP="007632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59" w:rsidRPr="00AC1073" w:rsidRDefault="00763259" w:rsidP="00763259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03" w:rsidRPr="00763259" w:rsidRDefault="00540703" w:rsidP="007632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9E" w:rsidRDefault="0020279E">
      <w:r>
        <w:separator/>
      </w:r>
    </w:p>
  </w:footnote>
  <w:footnote w:type="continuationSeparator" w:id="0">
    <w:p w:rsidR="0020279E" w:rsidRDefault="0020279E">
      <w:r>
        <w:continuationSeparator/>
      </w:r>
    </w:p>
  </w:footnote>
  <w:footnote w:id="1">
    <w:p w:rsidR="004F71D5" w:rsidRDefault="004F71D5" w:rsidP="004F71D5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4F71D5" w:rsidRDefault="004F71D5" w:rsidP="004F71D5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4F71D5" w:rsidRDefault="004F71D5" w:rsidP="004F71D5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страхования”.</w:t>
      </w:r>
    </w:p>
  </w:footnote>
  <w:footnote w:id="4">
    <w:p w:rsidR="004F71D5" w:rsidRDefault="004F71D5" w:rsidP="004F71D5">
      <w:pPr>
        <w:pStyle w:val="a3"/>
        <w:ind w:firstLine="567"/>
        <w:jc w:val="both"/>
      </w:pPr>
      <w:r>
        <w:rPr>
          <w:rStyle w:val="a5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4F71D5" w:rsidRDefault="004F71D5" w:rsidP="004F71D5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03" w:rsidRPr="00763259" w:rsidRDefault="00540703" w:rsidP="007632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03" w:rsidRPr="00763259" w:rsidRDefault="00540703" w:rsidP="007632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03" w:rsidRPr="00763259" w:rsidRDefault="00540703" w:rsidP="007632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0279E"/>
    <w:rsid w:val="002F1BBC"/>
    <w:rsid w:val="004536F4"/>
    <w:rsid w:val="004A766C"/>
    <w:rsid w:val="004B4941"/>
    <w:rsid w:val="004F71D5"/>
    <w:rsid w:val="00540703"/>
    <w:rsid w:val="005E2B77"/>
    <w:rsid w:val="006D44BE"/>
    <w:rsid w:val="00763259"/>
    <w:rsid w:val="00810830"/>
    <w:rsid w:val="0091537E"/>
    <w:rsid w:val="00945A86"/>
    <w:rsid w:val="00A22183"/>
    <w:rsid w:val="00A812FA"/>
    <w:rsid w:val="00BB110E"/>
    <w:rsid w:val="00C30F5C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B3304C-F745-4FB4-8ADA-B3698AF6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4F71D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rsid w:val="004F71D5"/>
    <w:rPr>
      <w:lang w:val="ru-RU" w:eastAsia="ru-RU" w:bidi="ar-SA"/>
    </w:rPr>
  </w:style>
  <w:style w:type="character" w:styleId="a5">
    <w:name w:val="footnote reference"/>
    <w:rsid w:val="004F71D5"/>
    <w:rPr>
      <w:vertAlign w:val="superscript"/>
    </w:rPr>
  </w:style>
  <w:style w:type="paragraph" w:styleId="a6">
    <w:name w:val="header"/>
    <w:basedOn w:val="a"/>
    <w:rsid w:val="004F71D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F71D5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4F71D5"/>
    <w:rPr>
      <w:color w:val="0000FF"/>
      <w:u w:val="single"/>
    </w:rPr>
  </w:style>
  <w:style w:type="character" w:styleId="aa">
    <w:name w:val="Emphasis"/>
    <w:qFormat/>
    <w:rsid w:val="004F71D5"/>
    <w:rPr>
      <w:i/>
      <w:iCs/>
    </w:rPr>
  </w:style>
  <w:style w:type="character" w:customStyle="1" w:styleId="a8">
    <w:name w:val="Нижний колонтитул Знак"/>
    <w:link w:val="a7"/>
    <w:uiPriority w:val="99"/>
    <w:rsid w:val="0076325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3393</Characters>
  <Application>Microsoft Office Word</Application>
  <DocSecurity>0</DocSecurity>
  <Lines>317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3868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справки для больничных листов при увольнении</dc:title>
  <dc:subject>Правовые особенности оформления справки для больничных листов при увольнении пример и форма, а также бесплатные советы адвокатов</dc:subject>
  <dc:creator>formadoc.ru</dc:creator>
  <cp:keywords>Прочие, Работа, Кадры, Справка для больничных листов при увольнении</cp:keywords>
  <dc:description>Правовые особенности оформления справки для больничных листов при увольнении пример и форма, а также бесплатные советы адвокатов</dc:description>
  <cp:lastModifiedBy>formadoc.ru</cp:lastModifiedBy>
  <cp:revision>3</cp:revision>
  <cp:lastPrinted>2020-11-16T12:01:00Z</cp:lastPrinted>
  <dcterms:created xsi:type="dcterms:W3CDTF">2020-11-16T12:01:00Z</dcterms:created>
  <dcterms:modified xsi:type="dcterms:W3CDTF">2020-11-16T12:01:00Z</dcterms:modified>
  <cp:category>Прочие/Работа/Кадры/Справка для больничных листов при увольнении</cp:category>
  <dc:language>Rus</dc:language>
  <cp:version>1.0</cp:version>
</cp:coreProperties>
</file>