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12" w:rsidRDefault="00266D12" w:rsidP="00266D12">
      <w:pPr>
        <w:jc w:val="center"/>
        <w:rPr>
          <w:b/>
          <w:color w:val="000000"/>
        </w:rPr>
      </w:pPr>
      <w:bookmarkStart w:id="0" w:name="_GoBack"/>
      <w:bookmarkEnd w:id="0"/>
      <w:r>
        <w:rPr>
          <w:b/>
          <w:color w:val="000000"/>
        </w:rPr>
        <w:t>Контракт № ______ НА ОКАЗАНИЕ УСЛУГ</w:t>
      </w:r>
    </w:p>
    <w:p w:rsidR="00266D12" w:rsidRDefault="00266D12" w:rsidP="00266D12">
      <w:pPr>
        <w:jc w:val="center"/>
        <w:rPr>
          <w:b/>
          <w:color w:val="000000"/>
        </w:rPr>
      </w:pPr>
      <w:r>
        <w:rPr>
          <w:b/>
          <w:color w:val="000000"/>
        </w:rPr>
        <w:t xml:space="preserve">по годовому аудиту  </w:t>
      </w:r>
      <w:r w:rsidRPr="00395FB5">
        <w:rPr>
          <w:b/>
          <w:color w:val="000000"/>
        </w:rPr>
        <w:t xml:space="preserve">финансовой (бухгалтерской) отчетности </w:t>
      </w:r>
    </w:p>
    <w:p w:rsidR="00266D12" w:rsidRPr="00696B76" w:rsidRDefault="00266D12" w:rsidP="00266D12">
      <w:pPr>
        <w:ind w:firstLine="720"/>
        <w:jc w:val="center"/>
        <w:rPr>
          <w:b/>
          <w:color w:val="000000"/>
        </w:rPr>
      </w:pPr>
      <w:r w:rsidRPr="00696B76">
        <w:rPr>
          <w:b/>
          <w:color w:val="000000"/>
        </w:rPr>
        <w:t>открытого акционерного общества «</w:t>
      </w:r>
      <w:r>
        <w:rPr>
          <w:b/>
          <w:color w:val="000000"/>
        </w:rPr>
        <w:t>__________________</w:t>
      </w:r>
      <w:r w:rsidRPr="00696B76">
        <w:rPr>
          <w:b/>
          <w:color w:val="000000"/>
        </w:rPr>
        <w:t>» за 20</w:t>
      </w:r>
      <w:r>
        <w:rPr>
          <w:b/>
          <w:color w:val="000000"/>
        </w:rPr>
        <w:t>__</w:t>
      </w:r>
      <w:r w:rsidRPr="00696B76">
        <w:rPr>
          <w:b/>
          <w:color w:val="000000"/>
        </w:rPr>
        <w:t>г.</w:t>
      </w:r>
      <w:r>
        <w:rPr>
          <w:b/>
          <w:color w:val="000000"/>
        </w:rPr>
        <w:t xml:space="preserve"> </w:t>
      </w:r>
    </w:p>
    <w:p w:rsidR="00266D12" w:rsidRDefault="00266D12" w:rsidP="00266D12">
      <w:pPr>
        <w:rPr>
          <w:b/>
          <w:color w:val="000000"/>
        </w:rPr>
      </w:pPr>
    </w:p>
    <w:p w:rsidR="00266D12" w:rsidRDefault="00266D12" w:rsidP="00266D12">
      <w:pPr>
        <w:rPr>
          <w:color w:val="000000"/>
        </w:rPr>
      </w:pPr>
      <w:r>
        <w:rPr>
          <w:color w:val="000000"/>
        </w:rPr>
        <w:t xml:space="preserve">г. Москва </w:t>
      </w:r>
      <w:r>
        <w:rPr>
          <w:color w:val="000000"/>
        </w:rPr>
        <w:tab/>
      </w:r>
      <w:r>
        <w:rPr>
          <w:color w:val="000000"/>
        </w:rPr>
        <w:tab/>
      </w:r>
      <w:r>
        <w:rPr>
          <w:color w:val="000000"/>
        </w:rPr>
        <w:tab/>
        <w:t xml:space="preserve">                                                                                      «____»_________ 201_ г.</w:t>
      </w:r>
    </w:p>
    <w:p w:rsidR="00266D12" w:rsidRDefault="00266D12" w:rsidP="00266D12">
      <w:pPr>
        <w:ind w:firstLine="720"/>
        <w:jc w:val="both"/>
        <w:rPr>
          <w:i/>
          <w:color w:val="000000"/>
        </w:rPr>
      </w:pPr>
    </w:p>
    <w:p w:rsidR="00266D12" w:rsidRDefault="00266D12" w:rsidP="00266D12">
      <w:pPr>
        <w:ind w:firstLine="720"/>
        <w:jc w:val="both"/>
        <w:rPr>
          <w:color w:val="FF0000"/>
        </w:rPr>
      </w:pPr>
      <w:r w:rsidRPr="00696B76">
        <w:rPr>
          <w:color w:val="000000"/>
        </w:rPr>
        <w:t>Открытое акционерное общество «</w:t>
      </w:r>
      <w:r>
        <w:rPr>
          <w:color w:val="000000"/>
        </w:rPr>
        <w:t xml:space="preserve">_______________________», именуемое в дальнейшем «Заказчик», в лице </w:t>
      </w:r>
      <w:r w:rsidRPr="00696B76">
        <w:rPr>
          <w:color w:val="000000"/>
        </w:rPr>
        <w:t>Генерального дир</w:t>
      </w:r>
      <w:r>
        <w:rPr>
          <w:color w:val="000000"/>
        </w:rPr>
        <w:t>ектора _______________________</w:t>
      </w:r>
      <w:r w:rsidRPr="00696B76">
        <w:rPr>
          <w:color w:val="000000"/>
        </w:rPr>
        <w:t>,</w:t>
      </w:r>
      <w:r>
        <w:rPr>
          <w:color w:val="000000"/>
        </w:rPr>
        <w:t xml:space="preserve"> действующего на основании </w:t>
      </w:r>
      <w:r w:rsidRPr="00696B76">
        <w:rPr>
          <w:color w:val="000000"/>
        </w:rPr>
        <w:t>Устава</w:t>
      </w:r>
      <w:r>
        <w:rPr>
          <w:color w:val="000000"/>
        </w:rPr>
        <w:t xml:space="preserve">, с одной стороны, и [наименование победителя конкурса] (лицензия №  от «__» ________ на осуществление аудиторской деятельности сроком на _ лет, выдана на основании Приказа Минфина РФ от «__» ________№__), именуемое в дальнейшем «Исполнитель», в лице [фамилия, имя, отчество ответственного лица], действующего на основании [документ, определяющий полномочия],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21.07.2005 № 94-ФЗ «О размещении заказов на поставки товаров, выполнение работ, оказание услуг для государственных и муниципальных нужд», Федерального закона </w:t>
      </w:r>
      <w:r w:rsidRPr="006C196B">
        <w:rPr>
          <w:color w:val="000000"/>
        </w:rPr>
        <w:t>от 26.12.1995 N 208-ФЗ</w:t>
      </w:r>
      <w:r>
        <w:rPr>
          <w:color w:val="000000"/>
        </w:rPr>
        <w:t xml:space="preserve"> </w:t>
      </w:r>
      <w:r w:rsidRPr="006C196B">
        <w:rPr>
          <w:color w:val="000000"/>
        </w:rPr>
        <w:t>"</w:t>
      </w:r>
      <w:r>
        <w:rPr>
          <w:color w:val="000000"/>
        </w:rPr>
        <w:t>Об акционерных обществах</w:t>
      </w:r>
      <w:r w:rsidRPr="006C196B">
        <w:rPr>
          <w:color w:val="000000"/>
        </w:rPr>
        <w:t>"</w:t>
      </w:r>
      <w:r>
        <w:rPr>
          <w:color w:val="000000"/>
        </w:rPr>
        <w:t xml:space="preserve"> и иного законодательства Российской Федерации, на основании результатов размещения заказа путем проведения открытого конкурса </w:t>
      </w:r>
      <w:r>
        <w:t xml:space="preserve">на право заключения с </w:t>
      </w:r>
      <w:r w:rsidRPr="00696B76">
        <w:rPr>
          <w:color w:val="000000"/>
        </w:rPr>
        <w:t>открытым акционерным обществом «</w:t>
      </w:r>
      <w:r>
        <w:rPr>
          <w:color w:val="000000"/>
        </w:rPr>
        <w:t>___________________________________</w:t>
      </w:r>
      <w:r w:rsidRPr="00696B76">
        <w:rPr>
          <w:color w:val="000000"/>
        </w:rPr>
        <w:t>»</w:t>
      </w:r>
      <w:r w:rsidRPr="00A66F10">
        <w:rPr>
          <w:color w:val="0000FF"/>
          <w:sz w:val="22"/>
          <w:szCs w:val="22"/>
        </w:rPr>
        <w:t xml:space="preserve"> </w:t>
      </w:r>
      <w:r>
        <w:t xml:space="preserve">контракта на оказание услуг по годовому аудиту финансовой (бухгалтерской) отчетности за </w:t>
      </w:r>
      <w:smartTag w:uri="urn:schemas-microsoft-com:office:smarttags" w:element="metricconverter">
        <w:smartTagPr>
          <w:attr w:name="ProductID" w:val="2009 г"/>
        </w:smartTagPr>
        <w:r>
          <w:t>2009 г</w:t>
        </w:r>
      </w:smartTag>
      <w:r>
        <w:t>.</w:t>
      </w:r>
      <w:r>
        <w:rPr>
          <w:color w:val="000000"/>
        </w:rPr>
        <w:t xml:space="preserve"> (протокол № ____ от ______ г.) заключили настоящий Контракт о нижеследующем:</w:t>
      </w:r>
    </w:p>
    <w:p w:rsidR="00266D12" w:rsidRDefault="00266D12" w:rsidP="00266D12">
      <w:pPr>
        <w:ind w:right="1" w:firstLine="720"/>
        <w:jc w:val="both"/>
        <w:rPr>
          <w:color w:val="000000"/>
        </w:rPr>
      </w:pPr>
      <w:r>
        <w:rPr>
          <w:b/>
          <w:color w:val="000000"/>
        </w:rPr>
        <w:t xml:space="preserve">1. ПРЕДМЕТ КОНТРАКТА </w:t>
      </w:r>
    </w:p>
    <w:p w:rsidR="00266D12" w:rsidRDefault="00266D12" w:rsidP="00266D12">
      <w:pPr>
        <w:ind w:right="1" w:firstLine="720"/>
        <w:jc w:val="both"/>
        <w:rPr>
          <w:color w:val="000000"/>
        </w:rPr>
      </w:pPr>
      <w:r>
        <w:rPr>
          <w:color w:val="000000"/>
        </w:rPr>
        <w:t xml:space="preserve">1.1. Исполнитель по поручению Заказчика принимает на себя обязательства по проведению аудиторской проверки (аудита) бухгалтерского учета и финансовой (бухгалтерской) отчетности Заказчика за 2009г. с целью выражения мнения о достоверности вышеуказанной финансовой (бухгалтерской) отчетности и соответствии порядка ведения бухгалтерского учета законодательству Российской Федерации </w:t>
      </w:r>
      <w:r w:rsidRPr="00696B76">
        <w:rPr>
          <w:color w:val="000000"/>
        </w:rPr>
        <w:t xml:space="preserve">в объеме, установленном в Техническом задании, сформированным в соответствии с Распоряжением </w:t>
      </w:r>
      <w:proofErr w:type="spellStart"/>
      <w:r w:rsidRPr="00696B76">
        <w:rPr>
          <w:color w:val="000000"/>
        </w:rPr>
        <w:t>Минимущества</w:t>
      </w:r>
      <w:proofErr w:type="spellEnd"/>
      <w:r w:rsidRPr="00696B76">
        <w:rPr>
          <w:color w:val="000000"/>
        </w:rPr>
        <w:t xml:space="preserve"> РФ от 30 декабря </w:t>
      </w:r>
      <w:smartTag w:uri="urn:schemas-microsoft-com:office:smarttags" w:element="metricconverter">
        <w:smartTagPr>
          <w:attr w:name="ProductID" w:val="2002 г"/>
        </w:smartTagPr>
        <w:r w:rsidRPr="00696B76">
          <w:rPr>
            <w:color w:val="000000"/>
          </w:rPr>
          <w:t>2002 г</w:t>
        </w:r>
      </w:smartTag>
      <w:r w:rsidRPr="00696B76">
        <w:rPr>
          <w:color w:val="000000"/>
        </w:rPr>
        <w:t xml:space="preserve">. N 4521-р "Об утверждении Типового технического задания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(с изменениями от 2 декабря </w:t>
      </w:r>
      <w:smartTag w:uri="urn:schemas-microsoft-com:office:smarttags" w:element="metricconverter">
        <w:smartTagPr>
          <w:attr w:name="ProductID" w:val="2003 г"/>
        </w:smartTagPr>
        <w:r w:rsidRPr="00696B76">
          <w:rPr>
            <w:color w:val="000000"/>
          </w:rPr>
          <w:t>2003 г</w:t>
        </w:r>
      </w:smartTag>
      <w:r w:rsidRPr="00696B76">
        <w:rPr>
          <w:color w:val="000000"/>
        </w:rPr>
        <w:t>.),</w:t>
      </w:r>
      <w:r>
        <w:rPr>
          <w:color w:val="000000"/>
        </w:rPr>
        <w:t xml:space="preserve"> а также сопутствующие аудиту услуги, а Заказчик обязуется принять результат услуг и оплатить их в порядке и на условиях, предусмотренных настоящим контрактом.</w:t>
      </w:r>
    </w:p>
    <w:p w:rsidR="00266D12" w:rsidRDefault="00266D12" w:rsidP="00266D12">
      <w:pPr>
        <w:ind w:right="1" w:firstLine="720"/>
        <w:jc w:val="both"/>
        <w:rPr>
          <w:color w:val="000000"/>
        </w:rPr>
      </w:pPr>
      <w:r>
        <w:rPr>
          <w:color w:val="000000"/>
        </w:rPr>
        <w:t>1.2. Услуги оказываются в следующем объеме:</w:t>
      </w:r>
    </w:p>
    <w:p w:rsidR="00266D12" w:rsidRPr="009C0670" w:rsidRDefault="00266D12" w:rsidP="00266D12">
      <w:pPr>
        <w:ind w:firstLine="720"/>
        <w:jc w:val="both"/>
      </w:pPr>
      <w:r w:rsidRPr="009C0670">
        <w:t>- за 2009 год: аудит</w:t>
      </w:r>
      <w:r w:rsidRPr="009C0670">
        <w:rPr>
          <w:i/>
        </w:rPr>
        <w:t xml:space="preserve"> </w:t>
      </w:r>
      <w:r w:rsidRPr="009C0670">
        <w:t xml:space="preserve">12 месяцев </w:t>
      </w:r>
      <w:smartTag w:uri="urn:schemas-microsoft-com:office:smarttags" w:element="metricconverter">
        <w:smartTagPr>
          <w:attr w:name="ProductID" w:val="2009 г"/>
        </w:smartTagPr>
        <w:r w:rsidRPr="009C0670">
          <w:t>2009 г</w:t>
        </w:r>
      </w:smartTag>
      <w:r w:rsidRPr="009C0670">
        <w:t xml:space="preserve">. (с 01.01.2009 г. по 31.12.2009 г.) </w:t>
      </w:r>
    </w:p>
    <w:p w:rsidR="00266D12" w:rsidRDefault="00266D12" w:rsidP="00266D12">
      <w:pPr>
        <w:ind w:right="1" w:firstLine="720"/>
        <w:jc w:val="both"/>
        <w:rPr>
          <w:b/>
          <w:color w:val="000000"/>
        </w:rPr>
      </w:pPr>
      <w:r>
        <w:rPr>
          <w:b/>
          <w:color w:val="000000"/>
        </w:rPr>
        <w:t>2. ЦЕНА КОНТРАКТА И ПОРЯДОК РАСЧЕТОВ</w:t>
      </w:r>
    </w:p>
    <w:p w:rsidR="00266D12" w:rsidRDefault="00266D12" w:rsidP="00266D12">
      <w:pPr>
        <w:ind w:right="1" w:firstLine="720"/>
        <w:jc w:val="both"/>
        <w:rPr>
          <w:color w:val="000000"/>
        </w:rPr>
      </w:pPr>
      <w:r>
        <w:rPr>
          <w:color w:val="000000"/>
        </w:rPr>
        <w:t>2.1. Общая стоимость услуг по настоящему контракту составляет ________ (_____________ тысяч) рублей 00 копеек,  в том числе НДС  –  18 % (далее -  Цена контракта).</w:t>
      </w:r>
    </w:p>
    <w:p w:rsidR="00266D12" w:rsidRDefault="00266D12" w:rsidP="00266D12">
      <w:pPr>
        <w:ind w:right="1" w:firstLine="720"/>
        <w:jc w:val="both"/>
        <w:rPr>
          <w:color w:val="000000"/>
        </w:rPr>
      </w:pPr>
      <w:r>
        <w:rPr>
          <w:color w:val="000000"/>
        </w:rPr>
        <w:t>2.2. Цена контракта включает в себя все затраты, издержки и иные расходы Исполнителя, в том числе сопутствующие, связанные с исполнением контракта.</w:t>
      </w:r>
    </w:p>
    <w:p w:rsidR="00266D12" w:rsidRPr="003E0C1E" w:rsidRDefault="00266D12" w:rsidP="00266D12">
      <w:pPr>
        <w:ind w:right="1" w:firstLine="720"/>
        <w:jc w:val="both"/>
        <w:rPr>
          <w:color w:val="000000"/>
        </w:rPr>
      </w:pPr>
      <w:r w:rsidRPr="003E0C1E">
        <w:rPr>
          <w:color w:val="000000"/>
        </w:rPr>
        <w:t>2.3.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выполнение которых заключен контракт, или при выявлении потребности в дополнительном объеме услуг, не предусмотренных настоящим контрактом, но связанных с услугами, предусмотренными настоящим контрактом.</w:t>
      </w:r>
    </w:p>
    <w:p w:rsidR="00266D12" w:rsidRPr="00B0684F" w:rsidRDefault="00266D12" w:rsidP="00266D12">
      <w:pPr>
        <w:ind w:right="1" w:firstLine="720"/>
        <w:jc w:val="both"/>
      </w:pPr>
      <w:r w:rsidRPr="00B0684F">
        <w:t>2.4. При оказании дополнительного объема услуг (п.2.3.контракта) Заказчик по согласованию с Исполнителем вправе изменить Цену контракта пропорционально объему таких услуг, но не более чем на десять процентов  Цены контракта, а при внесении соответствующих изменений в контракт в связи с сокращением потребности в оказании таких услуг Заказчик обязан изменить Цену контракта указанным способом.</w:t>
      </w:r>
    </w:p>
    <w:p w:rsidR="00266D12" w:rsidRDefault="00266D12" w:rsidP="00266D12">
      <w:pPr>
        <w:ind w:right="1" w:firstLine="720"/>
        <w:jc w:val="both"/>
        <w:rPr>
          <w:color w:val="000000"/>
        </w:rPr>
      </w:pPr>
      <w:r>
        <w:rPr>
          <w:color w:val="000000"/>
        </w:rPr>
        <w:t>2.5. Оплата услуг осуществляется отдельно за каждый год проверки.</w:t>
      </w:r>
    </w:p>
    <w:p w:rsidR="00266D12" w:rsidRDefault="00266D12" w:rsidP="00266D12">
      <w:pPr>
        <w:ind w:right="1" w:firstLine="720"/>
        <w:jc w:val="both"/>
        <w:rPr>
          <w:color w:val="000000"/>
        </w:rPr>
      </w:pPr>
      <w:r>
        <w:rPr>
          <w:color w:val="000000"/>
        </w:rPr>
        <w:t xml:space="preserve">2.5.1. Заказчик производит оплату услуг Исполнителя в соответствии с настоящим контрактом путем перечисления стоимости услуг на банковский счет, реквизиты которого указаны в статье 13 настоящего контракта, в размере  30% (тридцати процентов) от стоимости услуг, указанной в Приложении 1 к настоящему </w:t>
      </w:r>
      <w:r w:rsidRPr="00151B6B">
        <w:t xml:space="preserve">контракту, в том числе НДС  – </w:t>
      </w:r>
      <w:r>
        <w:t>18</w:t>
      </w:r>
      <w:r w:rsidRPr="00151B6B">
        <w:t xml:space="preserve"> %, в течение 3 (трех) рабочих дней с момента выхода аудиторской группы на проверку, 70%  (семидесяти</w:t>
      </w:r>
      <w:r>
        <w:t xml:space="preserve"> процентов)</w:t>
      </w:r>
      <w:r w:rsidRPr="00151B6B">
        <w:t xml:space="preserve">, в том числе НДС  –  </w:t>
      </w:r>
      <w:r>
        <w:t>18</w:t>
      </w:r>
      <w:r w:rsidRPr="00151B6B">
        <w:t xml:space="preserve"> %, на основании</w:t>
      </w:r>
      <w:r>
        <w:rPr>
          <w:color w:val="000000"/>
        </w:rPr>
        <w:t xml:space="preserve"> надлежаще оформленного и подписанного обеими Сторонами настоящего контракта Акта сдачи-приемки услуг, составленного по форме  Приложения 2 к настоящему контракту в течение 5 (пяти) банковских дней с даты выставления Исполнителем счета на оплату стоимости услуг по окончании соответствующего года оказания услуг. </w:t>
      </w:r>
    </w:p>
    <w:p w:rsidR="00266D12" w:rsidRDefault="00266D12" w:rsidP="00266D12">
      <w:pPr>
        <w:ind w:firstLine="720"/>
        <w:jc w:val="both"/>
        <w:rPr>
          <w:color w:val="000000"/>
        </w:rPr>
      </w:pPr>
      <w:r>
        <w:rPr>
          <w:color w:val="000000"/>
        </w:rPr>
        <w:t>2.5.2. Обязательства Заказчика по оплате стоимости услуг считаются исполненными с момента списания денежных средств в размере, составляющем стоимость услуг с банковского счета Заказчика, установленного в статье 13 настоящего контракта.</w:t>
      </w:r>
    </w:p>
    <w:p w:rsidR="00266D12" w:rsidRDefault="00266D12" w:rsidP="00266D12">
      <w:pPr>
        <w:ind w:firstLine="720"/>
        <w:jc w:val="both"/>
        <w:rPr>
          <w:snapToGrid w:val="0"/>
          <w:color w:val="000000"/>
        </w:rPr>
      </w:pPr>
      <w:r>
        <w:rPr>
          <w:color w:val="000000"/>
        </w:rPr>
        <w:t xml:space="preserve">2.6. В случае изменения ставки налога на добавленную стоимость и/или введения новых налогов, косвенно влияющих на цену Контракта, затрагивающих отношения Сторон по настоящему Контракту, в </w:t>
      </w:r>
      <w:r>
        <w:rPr>
          <w:color w:val="000000"/>
        </w:rPr>
        <w:lastRenderedPageBreak/>
        <w:t xml:space="preserve">период действия последнего, стоимость услуг подлежит, соответственно, увеличению или уменьшению на величину указанного изменения.  </w:t>
      </w:r>
    </w:p>
    <w:p w:rsidR="00266D12" w:rsidRDefault="00266D12" w:rsidP="00266D12">
      <w:pPr>
        <w:ind w:firstLine="720"/>
        <w:jc w:val="both"/>
        <w:rPr>
          <w:b/>
          <w:color w:val="000000"/>
        </w:rPr>
      </w:pPr>
      <w:r>
        <w:rPr>
          <w:b/>
          <w:color w:val="000000"/>
        </w:rPr>
        <w:t>3. СРОКИ ОКАЗАНИЯ УСЛУГ</w:t>
      </w:r>
    </w:p>
    <w:p w:rsidR="00266D12" w:rsidRDefault="00266D12" w:rsidP="00266D12">
      <w:pPr>
        <w:ind w:firstLine="720"/>
        <w:jc w:val="both"/>
        <w:rPr>
          <w:color w:val="000000"/>
        </w:rPr>
      </w:pPr>
      <w:r>
        <w:rPr>
          <w:color w:val="000000"/>
        </w:rPr>
        <w:t>3.1. Исполнитель производит оказание услуг в соответствии с Графиком оказания услуг (Приложение 3 к настоящему контракту, являющееся его неотъемлемой частью) (далее–Календарный план).</w:t>
      </w:r>
    </w:p>
    <w:p w:rsidR="00266D12" w:rsidRDefault="00266D12" w:rsidP="00266D12">
      <w:pPr>
        <w:ind w:right="1" w:firstLine="720"/>
        <w:jc w:val="both"/>
        <w:rPr>
          <w:b/>
          <w:color w:val="000000"/>
        </w:rPr>
      </w:pPr>
      <w:r>
        <w:rPr>
          <w:b/>
          <w:color w:val="000000"/>
        </w:rPr>
        <w:t>4. ПОРЯДОК СДАЧИ-ПРИЕМКИ ОКАЗАННЫХ УСЛУГ</w:t>
      </w:r>
    </w:p>
    <w:p w:rsidR="00266D12" w:rsidRDefault="00266D12" w:rsidP="00266D12">
      <w:pPr>
        <w:ind w:right="1" w:firstLine="720"/>
        <w:jc w:val="both"/>
        <w:rPr>
          <w:color w:val="000000"/>
        </w:rPr>
      </w:pPr>
      <w:r>
        <w:rPr>
          <w:color w:val="000000"/>
        </w:rPr>
        <w:t>4.1. После завершения оказания услуг, предусмотренных контрактом, исполнитель письменно уведомляет Заказчика о факте завершения оказания услуг в соответствии с Календарным планом.</w:t>
      </w:r>
    </w:p>
    <w:p w:rsidR="00266D12" w:rsidRDefault="00266D12" w:rsidP="00266D12">
      <w:pPr>
        <w:ind w:right="1" w:firstLine="720"/>
        <w:jc w:val="both"/>
        <w:rPr>
          <w:color w:val="000000"/>
        </w:rPr>
      </w:pPr>
      <w:r>
        <w:rPr>
          <w:color w:val="000000"/>
        </w:rPr>
        <w:t>4.2. Не позднее рабочего дня, следующего за днем получения Заказчиком уведомления, указанного в п.4.1. настоящего контракта, исполнитель предоставляет заказчику комплект отчетной документации (аудиторское заключение и письменную информацию по результатам проверки соответствующего года, предусмотренной календарным планом и Акт сдачи – приемки услуг, подписанный исполнителем в 2-х экземплярах.</w:t>
      </w:r>
    </w:p>
    <w:p w:rsidR="00266D12" w:rsidRDefault="00266D12" w:rsidP="00266D12">
      <w:pPr>
        <w:ind w:right="1" w:firstLine="720"/>
        <w:jc w:val="both"/>
        <w:rPr>
          <w:color w:val="000000"/>
        </w:rPr>
      </w:pPr>
      <w:r>
        <w:rPr>
          <w:color w:val="000000"/>
        </w:rPr>
        <w:t>4.3. Не позднее 10 (десяти)  рабочих дней после получения от исполнителя документов, указанных в пункте 4.2. настоящего контракта, Заказчик рассматривает результаты и осуществляет приемку оказанных услуг по настоящему контракту на предмет соответствия их объема и качества требованиям, изложенным в Техническом задании,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w:t>
      </w:r>
    </w:p>
    <w:p w:rsidR="00266D12" w:rsidRDefault="00266D12" w:rsidP="00266D12">
      <w:pPr>
        <w:ind w:right="1" w:firstLine="720"/>
        <w:jc w:val="both"/>
        <w:rPr>
          <w:color w:val="000000"/>
        </w:rPr>
      </w:pPr>
      <w:r>
        <w:rPr>
          <w:color w:val="000000"/>
        </w:rPr>
        <w:t>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 / произвести доработки за свой счет.</w:t>
      </w:r>
    </w:p>
    <w:p w:rsidR="00266D12" w:rsidRDefault="00266D12" w:rsidP="00266D12">
      <w:pPr>
        <w:ind w:right="1" w:firstLine="720"/>
        <w:jc w:val="both"/>
        <w:rPr>
          <w:color w:val="000000"/>
        </w:rPr>
      </w:pPr>
      <w:r>
        <w:rPr>
          <w:color w:val="000000"/>
        </w:rPr>
        <w:t>4.4. Для проверки соответствия качества оказанных Исполнителем услуг требованиям, установленным настоящим контрактом, Заказчик вправе привлекать независимых экспертов.</w:t>
      </w:r>
    </w:p>
    <w:p w:rsidR="00266D12" w:rsidRDefault="00266D12" w:rsidP="00266D12">
      <w:pPr>
        <w:ind w:right="1" w:firstLine="720"/>
        <w:jc w:val="both"/>
        <w:rPr>
          <w:color w:val="000000"/>
        </w:rPr>
      </w:pPr>
      <w:r>
        <w:rPr>
          <w:color w:val="000000"/>
        </w:rPr>
        <w:t>4.5.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266D12" w:rsidRDefault="00266D12" w:rsidP="00266D12">
      <w:pPr>
        <w:ind w:right="1" w:firstLine="720"/>
        <w:jc w:val="both"/>
        <w:rPr>
          <w:color w:val="000000"/>
        </w:rPr>
      </w:pPr>
      <w:r>
        <w:rPr>
          <w:color w:val="000000"/>
        </w:rPr>
        <w:t>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пункте 4.3. настоящего контракта. В случае, если 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контракт.</w:t>
      </w:r>
    </w:p>
    <w:p w:rsidR="00266D12" w:rsidRDefault="00266D12" w:rsidP="00266D12">
      <w:pPr>
        <w:ind w:right="1" w:firstLine="720"/>
        <w:jc w:val="both"/>
        <w:rPr>
          <w:color w:val="000000"/>
        </w:rPr>
      </w:pPr>
      <w:r>
        <w:rPr>
          <w:color w:val="000000"/>
        </w:rPr>
        <w:t xml:space="preserve"> 4.7. Подписанный Заказчиком и Исполнителем Акт сдачи – приемки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266D12" w:rsidRDefault="00266D12" w:rsidP="00266D12">
      <w:pPr>
        <w:ind w:right="1" w:firstLine="720"/>
        <w:jc w:val="both"/>
        <w:rPr>
          <w:b/>
          <w:color w:val="000000"/>
        </w:rPr>
      </w:pPr>
      <w:r>
        <w:rPr>
          <w:b/>
          <w:color w:val="000000"/>
        </w:rPr>
        <w:t>5. ПРАВА И ОБЯЗАННОСТИ СТОРОН</w:t>
      </w:r>
    </w:p>
    <w:p w:rsidR="00266D12" w:rsidRDefault="00266D12" w:rsidP="00266D12">
      <w:pPr>
        <w:ind w:right="1" w:firstLine="720"/>
        <w:jc w:val="both"/>
        <w:rPr>
          <w:color w:val="000000"/>
        </w:rPr>
      </w:pPr>
      <w:r>
        <w:rPr>
          <w:color w:val="000000"/>
        </w:rPr>
        <w:t>5.1. Заказчик вправе:</w:t>
      </w:r>
    </w:p>
    <w:p w:rsidR="00266D12" w:rsidRDefault="00266D12" w:rsidP="00266D12">
      <w:pPr>
        <w:ind w:right="1" w:firstLine="720"/>
        <w:jc w:val="both"/>
        <w:rPr>
          <w:color w:val="000000"/>
        </w:rPr>
      </w:pPr>
      <w:r>
        <w:rPr>
          <w:color w:val="000000"/>
        </w:rPr>
        <w:t>5.1.1.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266D12" w:rsidRDefault="00266D12" w:rsidP="00266D12">
      <w:pPr>
        <w:ind w:right="1" w:firstLine="720"/>
        <w:jc w:val="both"/>
        <w:rPr>
          <w:color w:val="000000"/>
        </w:rPr>
      </w:pPr>
      <w:r>
        <w:rPr>
          <w:color w:val="000000"/>
        </w:rPr>
        <w:t>5.1.2.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Техническим заданием, и настоящим контрактом.</w:t>
      </w:r>
    </w:p>
    <w:p w:rsidR="00266D12" w:rsidRDefault="00266D12" w:rsidP="00266D12">
      <w:pPr>
        <w:ind w:right="1" w:firstLine="720"/>
        <w:jc w:val="both"/>
        <w:rPr>
          <w:color w:val="000000"/>
        </w:rPr>
      </w:pPr>
      <w:r>
        <w:rPr>
          <w:color w:val="000000"/>
        </w:rPr>
        <w:t>5.1.3. 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rsidR="00266D12" w:rsidRPr="003E0C1E" w:rsidRDefault="00266D12" w:rsidP="00266D12">
      <w:pPr>
        <w:ind w:right="1" w:firstLine="720"/>
        <w:jc w:val="both"/>
        <w:rPr>
          <w:color w:val="000000"/>
        </w:rPr>
      </w:pPr>
      <w:r w:rsidRPr="003E0C1E">
        <w:rPr>
          <w:color w:val="000000"/>
        </w:rPr>
        <w:t xml:space="preserve">5.1.4. Расторгнуть настоящий контракт в одностороннем порядке с соблюдением условий п. 2.5. и п. 7.9 настоящего контракта в случае, если кандидатура Исполнителя не будет утверждена ежегодным общим собранием акционеров Заказчика. </w:t>
      </w:r>
    </w:p>
    <w:p w:rsidR="00266D12" w:rsidRDefault="00266D12" w:rsidP="00266D12">
      <w:pPr>
        <w:ind w:right="1" w:firstLine="720"/>
        <w:jc w:val="both"/>
        <w:rPr>
          <w:color w:val="000000"/>
        </w:rPr>
      </w:pPr>
      <w:r>
        <w:rPr>
          <w:color w:val="000000"/>
        </w:rPr>
        <w:t>5.2.  Заказчик обязан:</w:t>
      </w:r>
    </w:p>
    <w:p w:rsidR="00266D12" w:rsidRDefault="00266D12" w:rsidP="00266D12">
      <w:pPr>
        <w:ind w:right="1" w:firstLine="720"/>
        <w:jc w:val="both"/>
        <w:rPr>
          <w:color w:val="000000"/>
        </w:rPr>
      </w:pPr>
      <w:r>
        <w:rPr>
          <w:color w:val="000000"/>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266D12" w:rsidRDefault="00266D12" w:rsidP="00266D12">
      <w:pPr>
        <w:ind w:right="1" w:firstLine="720"/>
        <w:jc w:val="both"/>
        <w:rPr>
          <w:color w:val="000000"/>
        </w:rPr>
      </w:pPr>
      <w:r>
        <w:rPr>
          <w:color w:val="000000"/>
        </w:rPr>
        <w:lastRenderedPageBreak/>
        <w:t>5.2.2. Своевременно принять и оплатить надлежащим образом оказанные услуги в соответствии с настоящим контрактом.</w:t>
      </w:r>
    </w:p>
    <w:p w:rsidR="00266D12" w:rsidRDefault="00266D12" w:rsidP="00266D12">
      <w:pPr>
        <w:ind w:right="1" w:firstLine="720"/>
        <w:jc w:val="both"/>
        <w:rPr>
          <w:color w:val="000000"/>
        </w:rPr>
      </w:pPr>
      <w:r>
        <w:rPr>
          <w:color w:val="000000"/>
        </w:rPr>
        <w:t xml:space="preserve">5.2.3. Создавать Исполнителю условия, необходимые для надлежащего исполнения принятых Исполнителем обязательств по настоящему контракту и соблюдения коммерческой тайны. Указанные условия включат в себя предоставление: отдельного помещения с закрывающимися на ключ шкафами  для хранения документов; доступа к средствам связи; доступа к копировально-множительной технике. </w:t>
      </w:r>
    </w:p>
    <w:p w:rsidR="00266D12" w:rsidRDefault="00266D12" w:rsidP="00266D12">
      <w:pPr>
        <w:ind w:right="1" w:firstLine="720"/>
        <w:jc w:val="both"/>
        <w:rPr>
          <w:color w:val="000000"/>
        </w:rPr>
      </w:pPr>
      <w:r>
        <w:rPr>
          <w:color w:val="000000"/>
        </w:rPr>
        <w:t>5.2.4. Предоставлять Исполнителю информацию и документацию, необходимую для проведения аудиторской проверки, давать по устному или письменному запросу специалистов Исполнителя исчерпывающие разъяснения и подтверждения в устной и письменной форме, а также запрашивать необходимые для проведения аудиторской проверки сведения.</w:t>
      </w:r>
    </w:p>
    <w:p w:rsidR="00266D12" w:rsidRDefault="00266D12" w:rsidP="00266D12">
      <w:pPr>
        <w:ind w:right="1" w:firstLine="720"/>
        <w:jc w:val="both"/>
        <w:rPr>
          <w:color w:val="000000"/>
        </w:rPr>
      </w:pPr>
      <w:r>
        <w:rPr>
          <w:color w:val="000000"/>
        </w:rPr>
        <w:t>5.2.5. Предоставить Исполнителю письменную информацию о лицах, ответственных за организацию и ведение бухгалтерского учета, составление финансовой (бухгалтерской) отчетности и предоставление необходимой информации. Заказчик обязан издать приказ о проведении аудиторской проверки.</w:t>
      </w:r>
    </w:p>
    <w:p w:rsidR="00266D12" w:rsidRDefault="00266D12" w:rsidP="00266D12">
      <w:pPr>
        <w:ind w:right="1" w:firstLine="720"/>
        <w:jc w:val="both"/>
        <w:rPr>
          <w:color w:val="000000"/>
        </w:rPr>
      </w:pPr>
      <w:r>
        <w:rPr>
          <w:color w:val="000000"/>
        </w:rPr>
        <w:t>5.2.6. Заказчик, обязан не предпринимать каких бы то ни было действий в целях ограничения круга вопросов, подлежащих выяснению в ходе аудиторской проверки.</w:t>
      </w:r>
    </w:p>
    <w:p w:rsidR="00266D12" w:rsidRDefault="00266D12" w:rsidP="00266D12">
      <w:pPr>
        <w:ind w:right="1" w:firstLine="720"/>
        <w:jc w:val="both"/>
        <w:rPr>
          <w:color w:val="000000"/>
        </w:rPr>
      </w:pPr>
      <w:r>
        <w:rPr>
          <w:color w:val="000000"/>
        </w:rPr>
        <w:t>5.2.7. 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p>
    <w:p w:rsidR="00266D12" w:rsidRDefault="00266D12" w:rsidP="00266D12">
      <w:pPr>
        <w:ind w:right="1" w:firstLine="720"/>
        <w:jc w:val="both"/>
        <w:rPr>
          <w:color w:val="000000"/>
        </w:rPr>
      </w:pPr>
      <w:r>
        <w:rPr>
          <w:color w:val="000000"/>
        </w:rPr>
        <w:t>5.2.8. Невыполнение Заказчиком своих обязательств, предусмотренных п.п. 5.2.3. – 5.2.7.. настоящего контракта (при наличии письменных подтверждений), является основанием для продления сроков выполнения предоставляемых Исполнителем услуг по настоящему контракту. Решение о корректировке сроков оказания услуг принимается Заказчиком и Исполнителем совместно и оформляется дополнительным соглашением к настоящему контракту.</w:t>
      </w:r>
    </w:p>
    <w:p w:rsidR="00266D12" w:rsidRDefault="00266D12" w:rsidP="00266D12">
      <w:pPr>
        <w:ind w:right="1" w:firstLine="720"/>
        <w:jc w:val="both"/>
        <w:rPr>
          <w:color w:val="000000"/>
        </w:rPr>
      </w:pPr>
      <w:r>
        <w:rPr>
          <w:color w:val="000000"/>
        </w:rPr>
        <w:t>5.3. Исполнитель вправе:</w:t>
      </w:r>
    </w:p>
    <w:p w:rsidR="00266D12" w:rsidRDefault="00266D12" w:rsidP="00266D12">
      <w:pPr>
        <w:ind w:right="1" w:firstLine="720"/>
        <w:jc w:val="both"/>
        <w:rPr>
          <w:color w:val="000000"/>
        </w:rPr>
      </w:pPr>
      <w:r>
        <w:rPr>
          <w:color w:val="000000"/>
        </w:rPr>
        <w:t>5.3.1.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и при условии истечения срока, указанного в п.4.3. настоящего контракта.</w:t>
      </w:r>
    </w:p>
    <w:p w:rsidR="00266D12" w:rsidRDefault="00266D12" w:rsidP="00266D12">
      <w:pPr>
        <w:ind w:right="1" w:firstLine="720"/>
        <w:jc w:val="both"/>
        <w:rPr>
          <w:color w:val="000000"/>
        </w:rPr>
      </w:pPr>
      <w:r>
        <w:rPr>
          <w:color w:val="000000"/>
        </w:rPr>
        <w:t>5.3.2. Требовать своевременной оплаты оказанных услуг в соответствии с пунктом 2.5. настоящего контракта.</w:t>
      </w:r>
    </w:p>
    <w:p w:rsidR="00266D12" w:rsidRDefault="00266D12" w:rsidP="00266D12">
      <w:pPr>
        <w:ind w:right="1" w:firstLine="720"/>
        <w:jc w:val="both"/>
        <w:rPr>
          <w:color w:val="000000"/>
        </w:rPr>
      </w:pPr>
      <w:r>
        <w:rPr>
          <w:color w:val="000000"/>
        </w:rPr>
        <w:t>5.3.3. Самостоятельно определять формы и методы проведения аудита, исходя из требований нормативных актов Российской Федерации, условий настоящего Контракта, своих профессиональных знаний и опыта, а также самостоятельно формировать группу специалистов.</w:t>
      </w:r>
    </w:p>
    <w:p w:rsidR="00266D12" w:rsidRDefault="00266D12" w:rsidP="00266D12">
      <w:pPr>
        <w:ind w:right="1" w:firstLine="720"/>
        <w:jc w:val="both"/>
        <w:rPr>
          <w:color w:val="000000"/>
        </w:rPr>
      </w:pPr>
      <w:r>
        <w:rPr>
          <w:color w:val="000000"/>
        </w:rPr>
        <w:t>5.3.4. Проверять в полном объеме документацию, связанную с финансовой (бухгалтерской) деятельностью Заказчика, а также фактическое наличие любого имущества, учтенного в этой документации.</w:t>
      </w:r>
    </w:p>
    <w:p w:rsidR="00266D12" w:rsidRDefault="00266D12" w:rsidP="00266D12">
      <w:pPr>
        <w:ind w:right="1" w:firstLine="720"/>
        <w:jc w:val="both"/>
        <w:rPr>
          <w:color w:val="000000"/>
        </w:rPr>
      </w:pPr>
      <w:r>
        <w:rPr>
          <w:color w:val="000000"/>
        </w:rPr>
        <w:t>5.3.5. Получать у уполномоченных должностных лиц Заказчика разъяснения в устной и письменной форме по вопросам, возникающим в ходе аудиторской проверки.</w:t>
      </w:r>
    </w:p>
    <w:p w:rsidR="00266D12" w:rsidRDefault="00266D12" w:rsidP="00266D12">
      <w:pPr>
        <w:ind w:right="1" w:firstLine="720"/>
        <w:jc w:val="both"/>
        <w:rPr>
          <w:color w:val="000000"/>
        </w:rPr>
      </w:pPr>
      <w:r>
        <w:rPr>
          <w:color w:val="000000"/>
        </w:rPr>
        <w:t>5.3.6. По письменному запросу получать информацию, необходимую для аудиторской проверки, а также использовать в ходе аудиторской проверки результаты предыдущих аудиторских проверок, проведенных иными аудиторами.</w:t>
      </w:r>
    </w:p>
    <w:p w:rsidR="00266D12" w:rsidRDefault="00266D12" w:rsidP="00266D12">
      <w:pPr>
        <w:ind w:right="1" w:firstLine="720"/>
        <w:jc w:val="both"/>
        <w:rPr>
          <w:color w:val="000000"/>
        </w:rPr>
      </w:pPr>
      <w:r>
        <w:rPr>
          <w:color w:val="000000"/>
        </w:rPr>
        <w:t>5.3.7. Не отвечать на дополнительные вопросы Заказчика, не связанные с аудиторской проверкой.</w:t>
      </w:r>
    </w:p>
    <w:p w:rsidR="00266D12" w:rsidRDefault="00266D12" w:rsidP="00266D12">
      <w:pPr>
        <w:ind w:right="1" w:firstLine="720"/>
        <w:jc w:val="both"/>
        <w:rPr>
          <w:color w:val="000000"/>
        </w:rPr>
      </w:pPr>
      <w:r>
        <w:rPr>
          <w:color w:val="000000"/>
        </w:rPr>
        <w:t>5.3.8. Не вправе привлекать третьих лиц для оказания услуг по настоящему контракту.</w:t>
      </w:r>
    </w:p>
    <w:p w:rsidR="00266D12" w:rsidRDefault="00266D12" w:rsidP="00266D12">
      <w:pPr>
        <w:ind w:right="1" w:firstLine="720"/>
        <w:jc w:val="both"/>
        <w:rPr>
          <w:color w:val="000000"/>
        </w:rPr>
      </w:pPr>
      <w:r>
        <w:rPr>
          <w:color w:val="000000"/>
        </w:rPr>
        <w:t xml:space="preserve">5.3.9.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 непредставления Заказчиком всей необходимой документации;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финансовой (бухгалтерской) отчетности Заказчика. </w:t>
      </w:r>
    </w:p>
    <w:p w:rsidR="00266D12" w:rsidRDefault="00266D12" w:rsidP="00266D12">
      <w:pPr>
        <w:ind w:right="1" w:firstLine="720"/>
        <w:jc w:val="both"/>
        <w:rPr>
          <w:color w:val="000000"/>
        </w:rPr>
      </w:pPr>
      <w:r>
        <w:rPr>
          <w:color w:val="000000"/>
        </w:rPr>
        <w:t>5.4. Исполнитель обязан:</w:t>
      </w:r>
    </w:p>
    <w:p w:rsidR="00266D12" w:rsidRDefault="00266D12" w:rsidP="00266D12">
      <w:pPr>
        <w:ind w:right="1" w:firstLine="720"/>
        <w:jc w:val="both"/>
        <w:rPr>
          <w:color w:val="000000"/>
        </w:rPr>
      </w:pPr>
      <w:r>
        <w:rPr>
          <w:color w:val="000000"/>
        </w:rPr>
        <w:t>5.4.1. Своевременно и надлежащим образом оказать услуги и представить Заказчику отчетную документацию по итогам исполнения настоящего контракта.</w:t>
      </w:r>
    </w:p>
    <w:p w:rsidR="00266D12" w:rsidRDefault="00266D12" w:rsidP="00266D12">
      <w:pPr>
        <w:ind w:right="1" w:firstLine="720"/>
        <w:jc w:val="both"/>
        <w:rPr>
          <w:color w:val="000000"/>
        </w:rPr>
      </w:pPr>
      <w:r>
        <w:rPr>
          <w:color w:val="000000"/>
        </w:rPr>
        <w:t>5.4.2. Обеспечить соответствие результатов услуг требованиям</w:t>
      </w:r>
      <w:r>
        <w:t>, предъявляемым к аудиторской деятельности федеральным законодательством и требованиям к объему и качеству аудиторской проверки акционерного общества, указанным в Техническом задании.</w:t>
      </w:r>
    </w:p>
    <w:p w:rsidR="00266D12" w:rsidRDefault="00266D12" w:rsidP="00266D12">
      <w:pPr>
        <w:ind w:right="1" w:firstLine="720"/>
        <w:jc w:val="both"/>
        <w:rPr>
          <w:color w:val="000000"/>
        </w:rPr>
      </w:pPr>
      <w:r>
        <w:rPr>
          <w:color w:val="000000"/>
        </w:rPr>
        <w:t>5.4.3. Обеспечить устранение недостатков и дефектов, выявленных при сдаче-приемке услуг в течение гарантийного срока за свой счет.</w:t>
      </w:r>
    </w:p>
    <w:p w:rsidR="00266D12" w:rsidRDefault="00266D12" w:rsidP="00266D12">
      <w:pPr>
        <w:ind w:right="1" w:firstLine="720"/>
        <w:jc w:val="both"/>
        <w:rPr>
          <w:color w:val="000000"/>
        </w:rPr>
      </w:pPr>
      <w:r>
        <w:rPr>
          <w:color w:val="000000"/>
        </w:rPr>
        <w:t>5.4.4. Приостановить оказание услуг в случае обнаружения не 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оказания услуг.</w:t>
      </w:r>
    </w:p>
    <w:p w:rsidR="00266D12" w:rsidRDefault="00266D12" w:rsidP="00266D12">
      <w:pPr>
        <w:ind w:right="1" w:firstLine="720"/>
        <w:jc w:val="both"/>
        <w:rPr>
          <w:color w:val="000000"/>
        </w:rPr>
      </w:pPr>
      <w:r>
        <w:rPr>
          <w:color w:val="000000"/>
        </w:rPr>
        <w:t>5.4.5.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266D12" w:rsidRDefault="00266D12" w:rsidP="00266D12">
      <w:pPr>
        <w:ind w:right="1" w:firstLine="720"/>
        <w:jc w:val="both"/>
        <w:rPr>
          <w:color w:val="000000"/>
        </w:rPr>
      </w:pPr>
      <w:r>
        <w:rPr>
          <w:color w:val="000000"/>
        </w:rPr>
        <w:lastRenderedPageBreak/>
        <w:t>5.4.6. В срок, установленный настоящим контрактом, выдать Заказчику аудиторское заключение с подтвержденной бухгалтерской отчетностью и представить аудиторский отчет (письменную информацию) в соответствии с федеральными стандартами аудиторской деятельности и Техническим заданием.</w:t>
      </w:r>
    </w:p>
    <w:p w:rsidR="00266D12" w:rsidRDefault="00266D12" w:rsidP="00266D12">
      <w:pPr>
        <w:ind w:right="1" w:firstLine="720"/>
        <w:jc w:val="both"/>
        <w:rPr>
          <w:color w:val="000000"/>
        </w:rPr>
      </w:pPr>
      <w:r>
        <w:rPr>
          <w:color w:val="000000"/>
        </w:rPr>
        <w:t>5.4.7. 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266D12" w:rsidRDefault="00266D12" w:rsidP="00266D12">
      <w:pPr>
        <w:ind w:right="1" w:firstLine="720"/>
        <w:jc w:val="both"/>
        <w:rPr>
          <w:color w:val="000000"/>
        </w:rPr>
      </w:pPr>
      <w:r>
        <w:rPr>
          <w:color w:val="000000"/>
        </w:rPr>
        <w:t>5.4.8. Исполнять иные обязательства, предусмотренные действующим законодательством и контрактом.</w:t>
      </w:r>
    </w:p>
    <w:p w:rsidR="00266D12" w:rsidRDefault="00266D12" w:rsidP="00266D12">
      <w:pPr>
        <w:ind w:right="1" w:firstLine="720"/>
        <w:jc w:val="both"/>
        <w:rPr>
          <w:b/>
          <w:color w:val="000000"/>
        </w:rPr>
      </w:pPr>
      <w:r>
        <w:rPr>
          <w:b/>
          <w:color w:val="000000"/>
        </w:rPr>
        <w:t>6. ГАРАНТИИ</w:t>
      </w:r>
    </w:p>
    <w:p w:rsidR="00266D12" w:rsidRDefault="00266D12" w:rsidP="00266D12">
      <w:pPr>
        <w:ind w:right="1" w:firstLine="720"/>
        <w:jc w:val="both"/>
        <w:rPr>
          <w:color w:val="000000"/>
        </w:rPr>
      </w:pPr>
      <w:r>
        <w:rPr>
          <w:color w:val="000000"/>
        </w:rPr>
        <w:t>6.1.</w:t>
      </w:r>
      <w:r>
        <w:rPr>
          <w:b/>
          <w:color w:val="000000"/>
        </w:rPr>
        <w:t xml:space="preserve"> </w:t>
      </w:r>
      <w:r>
        <w:rPr>
          <w:color w:val="000000"/>
        </w:rPr>
        <w:t xml:space="preserve">Исполнитель гарантирует в полном объеме качество оказанных услуг в соответствии с требованиями, указанными в пункте 5.4.2. настоящего контракта. </w:t>
      </w:r>
    </w:p>
    <w:p w:rsidR="00266D12" w:rsidRDefault="00266D12" w:rsidP="00266D12">
      <w:pPr>
        <w:ind w:right="1" w:firstLine="720"/>
        <w:jc w:val="both"/>
        <w:rPr>
          <w:color w:val="000000"/>
        </w:rPr>
      </w:pPr>
      <w:r>
        <w:rPr>
          <w:color w:val="000000"/>
        </w:rPr>
        <w:t xml:space="preserve">6.2. Гарантийный срок на оказываемые по настоящему контракту услуги составляет ___ (________) месяца </w:t>
      </w:r>
      <w:r>
        <w:rPr>
          <w:i/>
          <w:color w:val="000000"/>
        </w:rPr>
        <w:t xml:space="preserve">(указать срок предоставления гарантии качества оказанных услуг в соответствии с предложением участника конкурса) </w:t>
      </w:r>
      <w:r>
        <w:rPr>
          <w:color w:val="000000"/>
        </w:rPr>
        <w:t>с даты подписания сторонами Акта сдачи-приемки услуг по каждому отчетному периоду проверки, предусмотренного контрактом.</w:t>
      </w:r>
    </w:p>
    <w:p w:rsidR="00266D12" w:rsidRDefault="00266D12" w:rsidP="00266D12">
      <w:pPr>
        <w:ind w:right="1" w:firstLine="720"/>
        <w:jc w:val="both"/>
        <w:rPr>
          <w:color w:val="000000"/>
        </w:rPr>
      </w:pPr>
      <w:r>
        <w:rPr>
          <w:color w:val="000000"/>
        </w:rPr>
        <w:t>6.3.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266D12" w:rsidRDefault="00266D12" w:rsidP="00266D12">
      <w:pPr>
        <w:ind w:right="1" w:firstLine="720"/>
        <w:jc w:val="both"/>
        <w:rPr>
          <w:b/>
          <w:color w:val="000000"/>
        </w:rPr>
      </w:pPr>
      <w:r>
        <w:rPr>
          <w:b/>
          <w:color w:val="000000"/>
        </w:rPr>
        <w:t>7. ОТВЕСТВЕННОСТЬ СТОРОН</w:t>
      </w:r>
    </w:p>
    <w:p w:rsidR="00266D12" w:rsidRDefault="00266D12" w:rsidP="00266D12">
      <w:pPr>
        <w:ind w:right="1" w:firstLine="720"/>
        <w:jc w:val="both"/>
        <w:rPr>
          <w:color w:val="000000"/>
        </w:rPr>
      </w:pPr>
      <w:r>
        <w:rPr>
          <w:color w:val="000000"/>
        </w:rPr>
        <w:t>7.1. За неисполнение или ненадлежащие исполнение своих обязательств, установленных настоящим контрактом, Заказчик несет ответственность в соответствии с действующим законодательством российской Федерации.</w:t>
      </w:r>
    </w:p>
    <w:p w:rsidR="00266D12" w:rsidRDefault="00266D12" w:rsidP="00266D12">
      <w:pPr>
        <w:ind w:right="1" w:firstLine="720"/>
        <w:jc w:val="both"/>
        <w:rPr>
          <w:color w:val="000000"/>
        </w:rPr>
      </w:pPr>
      <w:r>
        <w:rPr>
          <w:color w:val="000000"/>
        </w:rPr>
        <w:t>7.2. В случае просрочки исполнения Заказчиком обязательств по оплате стоимости оказанных услуг за каждый год проверки, исполнитель вправе потребовать от Заказчика уплаты неустойки.  Неустойка начисляется за каждый день просрочки исполнения обязательства по оплате стоимости оказанных услуг за каждый год проверки, начиная со дня, следующего после дня истечения установленного контрактом срока исполнения обязательства по оплате стоимости оказанных услуг за каждый год проверки.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оказанных услуг за каждый год проверки.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266D12" w:rsidRDefault="00266D12" w:rsidP="00266D12">
      <w:pPr>
        <w:ind w:right="1" w:firstLine="720"/>
        <w:jc w:val="both"/>
        <w:rPr>
          <w:color w:val="000000"/>
        </w:rPr>
      </w:pPr>
      <w:r>
        <w:rPr>
          <w:color w:val="000000"/>
        </w:rPr>
        <w:t>7.3. В случае просрочки исполнения Исполнителем обязательств по оказанию услуг в сроки, установленные календарным планом, Заказчик вправе потребовать от Исполнителя уплату неустойки (штрафа, пени). Неустойка начисляется за каждый день просрочки исполнения обязательств по выполнению соответствующего периода оказания услуг, предусмотренных Календарным планом, начиная со дня, следующего после истечения установленного Календарным планом срока исполнения обязательств по выполнению соответствующего периода оказания услуг.</w:t>
      </w:r>
    </w:p>
    <w:p w:rsidR="00266D12" w:rsidRDefault="00266D12" w:rsidP="00266D12">
      <w:pPr>
        <w:ind w:right="1" w:firstLine="720"/>
        <w:jc w:val="both"/>
        <w:rPr>
          <w:color w:val="000000"/>
        </w:rPr>
      </w:pPr>
      <w:r>
        <w:rPr>
          <w:color w:val="000000"/>
        </w:rPr>
        <w:t>Размер такой неустойки составляет одну трехсотую ставки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по выполнению соответствующего периода услуг, установленного Календарным планом от стоимости услуг, подлежащих выполнению в соответствующий период, установленный Календарным планом.</w:t>
      </w:r>
    </w:p>
    <w:p w:rsidR="00266D12" w:rsidRDefault="00266D12" w:rsidP="00266D12">
      <w:pPr>
        <w:ind w:right="1" w:firstLine="720"/>
        <w:jc w:val="both"/>
        <w:rPr>
          <w:color w:val="000000"/>
        </w:rPr>
      </w:pPr>
      <w:r>
        <w:rPr>
          <w:color w:val="000000"/>
        </w:rPr>
        <w:t>Исполнитель освобождается от уплаты неустойки за просрочку исполнения обязательств по выполнению соответствующего периода оказания услуг, предусмотренных Календарным планом, ели докажет, что просрочка исполнения указанных обязательств произошла по вине Заказчика.</w:t>
      </w:r>
    </w:p>
    <w:p w:rsidR="00266D12" w:rsidRDefault="00266D12" w:rsidP="00266D12">
      <w:pPr>
        <w:ind w:right="1" w:firstLine="720"/>
        <w:jc w:val="both"/>
        <w:rPr>
          <w:color w:val="000000"/>
        </w:rPr>
      </w:pPr>
      <w:r>
        <w:rPr>
          <w:color w:val="000000"/>
        </w:rPr>
        <w:t>7.4. В случае нарушения исполнителем обязательств по выполнению услуг в объеме, предусмотренном Календарным планом, Заказчик вправе потребовать от Исполнителя уплату неустойки (штрафа, пени). Неустойка начисляется в размере 0,1% от стоимости услуг, подлежащих выполнению в соответствующем периоде оказания услуг, предусмотренном Календарным планом, на котором услуги были выполнены ненадлежащим образом, за каждый день просрочки с момента направления Заказчиком Исполнителю уведомления о ненадлежащем исполнении исполнителем обязательств по оказанию услуг в соответствующий период, предусмотренном Календарным планом, до момента исполнения обязательств исполнителя по оказанию услуг в соответствующий период, предусмотренный календарным планом, в надлежащем объеме.</w:t>
      </w:r>
    </w:p>
    <w:p w:rsidR="00266D12" w:rsidRDefault="00266D12" w:rsidP="00266D12">
      <w:pPr>
        <w:ind w:right="1" w:firstLine="720"/>
        <w:jc w:val="both"/>
        <w:rPr>
          <w:color w:val="000000"/>
        </w:rPr>
      </w:pPr>
      <w:r>
        <w:rPr>
          <w:color w:val="000000"/>
        </w:rPr>
        <w:t xml:space="preserve">7.5.  В случае оказания услуг ненадлежащего качества Заказчик вправе потребовать от исполнителя уплату неустойки в размере 0,1 % от стоимости услуг, подлежащих оказанию в соответствующий период оказания услуг, предусмотренном Календарным планом, на котором были оказаны услуги ненадлежащего качества, за каждый день с момента направления Заказчиком Исполнителю уведомления о ненадлежащем исполнении Исполнителем обязательств по оказанию услуг в соответствующий период, предусмотренный Календарным планом,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контракта. </w:t>
      </w:r>
    </w:p>
    <w:p w:rsidR="00266D12" w:rsidRDefault="00266D12" w:rsidP="00266D12">
      <w:pPr>
        <w:ind w:right="1" w:firstLine="720"/>
        <w:jc w:val="both"/>
        <w:rPr>
          <w:color w:val="000000"/>
        </w:rPr>
      </w:pPr>
      <w:r>
        <w:rPr>
          <w:color w:val="000000"/>
        </w:rPr>
        <w:lastRenderedPageBreak/>
        <w:t>7.6. 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
    <w:p w:rsidR="00266D12" w:rsidRDefault="00266D12" w:rsidP="00266D12">
      <w:pPr>
        <w:ind w:right="1" w:firstLine="720"/>
        <w:jc w:val="both"/>
        <w:rPr>
          <w:color w:val="000000"/>
        </w:rPr>
      </w:pPr>
      <w:r>
        <w:rPr>
          <w:color w:val="000000"/>
        </w:rPr>
        <w:t>7.6.1. Нарушения Исполнителем сроков оказания услуг, предусмотренных Календарным планом, более чем на  5 (пять) рабочих дней.</w:t>
      </w:r>
    </w:p>
    <w:p w:rsidR="00266D12" w:rsidRDefault="00266D12" w:rsidP="00266D12">
      <w:pPr>
        <w:ind w:right="1" w:firstLine="720"/>
        <w:jc w:val="both"/>
        <w:rPr>
          <w:color w:val="000000"/>
        </w:rPr>
      </w:pPr>
      <w:r>
        <w:rPr>
          <w:color w:val="000000"/>
        </w:rPr>
        <w:t>7.6.2.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контракта.</w:t>
      </w:r>
    </w:p>
    <w:p w:rsidR="00266D12" w:rsidRDefault="00266D12" w:rsidP="00266D12">
      <w:pPr>
        <w:ind w:right="1" w:firstLine="720"/>
        <w:jc w:val="both"/>
        <w:rPr>
          <w:color w:val="000000"/>
        </w:rPr>
      </w:pPr>
      <w:r>
        <w:rPr>
          <w:color w:val="000000"/>
        </w:rPr>
        <w:t>7.6.3.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266D12" w:rsidRDefault="00266D12" w:rsidP="00266D12">
      <w:pPr>
        <w:ind w:right="1" w:firstLine="720"/>
        <w:jc w:val="both"/>
        <w:rPr>
          <w:color w:val="000000"/>
        </w:rPr>
      </w:pPr>
      <w:r>
        <w:rPr>
          <w:color w:val="000000"/>
        </w:rPr>
        <w:t>7.6.4.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266D12" w:rsidRDefault="00266D12" w:rsidP="00266D12">
      <w:pPr>
        <w:ind w:right="1" w:firstLine="720"/>
        <w:jc w:val="both"/>
        <w:rPr>
          <w:color w:val="000000"/>
        </w:rPr>
      </w:pPr>
      <w:r>
        <w:rPr>
          <w:color w:val="000000"/>
        </w:rPr>
        <w:t>7.6.5.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266D12" w:rsidRDefault="00266D12" w:rsidP="00266D12">
      <w:pPr>
        <w:ind w:right="1" w:firstLine="720"/>
        <w:jc w:val="both"/>
        <w:rPr>
          <w:color w:val="000000"/>
        </w:rPr>
      </w:pPr>
      <w:r>
        <w:rPr>
          <w:color w:val="000000"/>
        </w:rPr>
        <w:t>7.7. Исполнитель несет ответственность за ущерб, нанесенный Заказчику либо третьей стороне вследствие произошедшего по вине Исполнителя 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пределах денежной суммы, полученной от Заказчика по настоящему Контракту.</w:t>
      </w:r>
    </w:p>
    <w:p w:rsidR="00266D12" w:rsidRDefault="00266D12" w:rsidP="00266D12">
      <w:pPr>
        <w:ind w:right="1" w:firstLine="720"/>
        <w:jc w:val="both"/>
        <w:rPr>
          <w:color w:val="000000"/>
        </w:rPr>
      </w:pPr>
      <w:r>
        <w:rPr>
          <w:color w:val="000000"/>
        </w:rPr>
        <w:t>7.8. Заказчик вправе в одностороннем порядке отказаться от исполнения контракта и потребовать возмещения убытков в следующих случаях:</w:t>
      </w:r>
    </w:p>
    <w:p w:rsidR="00266D12" w:rsidRDefault="00266D12" w:rsidP="00266D12">
      <w:pPr>
        <w:ind w:right="1" w:firstLine="720"/>
        <w:jc w:val="both"/>
        <w:rPr>
          <w:color w:val="000000"/>
        </w:rPr>
      </w:pPr>
      <w:r>
        <w:rPr>
          <w:color w:val="000000"/>
        </w:rPr>
        <w:t>7.8.1. Исполнитель не приступает к оказания услуг, предусмотренных настоящим контрактом или оказывает услуги настолько медленно, что окончание их оказания к сроку, установленному Календарным планом становится явно невозможным.</w:t>
      </w:r>
    </w:p>
    <w:p w:rsidR="00266D12" w:rsidRDefault="00266D12" w:rsidP="00266D12">
      <w:pPr>
        <w:ind w:right="1" w:firstLine="720"/>
        <w:jc w:val="both"/>
        <w:rPr>
          <w:color w:val="000000"/>
        </w:rPr>
      </w:pPr>
      <w:r>
        <w:rPr>
          <w:color w:val="000000"/>
        </w:rPr>
        <w:t>7.8.2. Неисполнение Исполнителем требования Заказчика устранить недостатки оказываемых услуг в течение 10 (десять) рабочих дней со дня предъявления такого требования.</w:t>
      </w:r>
    </w:p>
    <w:p w:rsidR="00266D12" w:rsidRDefault="00266D12" w:rsidP="00266D12">
      <w:pPr>
        <w:ind w:right="1" w:firstLine="720"/>
        <w:jc w:val="both"/>
        <w:rPr>
          <w:color w:val="000000"/>
        </w:rPr>
      </w:pPr>
      <w:r>
        <w:rPr>
          <w:color w:val="000000"/>
        </w:rPr>
        <w:t>7.8.3. Неисполнение Исполнителем требования Заказчика устранить недостатки результата оказанных услуг в срок, установленный в акте с перечнем выявленных недостатков (п. 4.5. контракта).</w:t>
      </w:r>
    </w:p>
    <w:p w:rsidR="00266D12" w:rsidRDefault="00266D12" w:rsidP="00266D12">
      <w:pPr>
        <w:ind w:right="1" w:firstLine="720"/>
        <w:jc w:val="both"/>
        <w:rPr>
          <w:color w:val="000000"/>
        </w:rPr>
      </w:pPr>
      <w:r>
        <w:rPr>
          <w:color w:val="000000"/>
        </w:rPr>
        <w:t>7.8.4. Результаты оказанных услуг имеют существенные или неустранимые недостатки.</w:t>
      </w:r>
    </w:p>
    <w:p w:rsidR="00266D12" w:rsidRDefault="00266D12" w:rsidP="00266D12">
      <w:pPr>
        <w:ind w:right="1" w:firstLine="720"/>
        <w:jc w:val="both"/>
        <w:rPr>
          <w:color w:val="000000"/>
        </w:rPr>
      </w:pPr>
      <w:r>
        <w:rPr>
          <w:color w:val="000000"/>
        </w:rPr>
        <w:t>7.8.5. В иных случаях, предусмотренных гражданским законодательством Российской Федерации.</w:t>
      </w:r>
    </w:p>
    <w:p w:rsidR="00266D12" w:rsidRDefault="00266D12" w:rsidP="00266D12">
      <w:pPr>
        <w:ind w:right="1" w:firstLine="720"/>
        <w:jc w:val="both"/>
        <w:rPr>
          <w:color w:val="000000"/>
        </w:rPr>
      </w:pPr>
      <w:r>
        <w:rPr>
          <w:color w:val="000000"/>
        </w:rPr>
        <w:t>7.9. При расторжении контракта Заказчик обязан:</w:t>
      </w:r>
    </w:p>
    <w:p w:rsidR="00266D12" w:rsidRDefault="00266D12" w:rsidP="00266D12">
      <w:pPr>
        <w:ind w:right="1" w:firstLine="720"/>
        <w:jc w:val="both"/>
        <w:rPr>
          <w:color w:val="000000"/>
        </w:rPr>
      </w:pPr>
      <w:r>
        <w:rPr>
          <w:color w:val="000000"/>
        </w:rPr>
        <w:t>7.9.1. Принять фактически оказанные Исполнителем на момент расторжения настоящего контракта услуги надлежащего качества.</w:t>
      </w:r>
    </w:p>
    <w:p w:rsidR="00266D12" w:rsidRDefault="00266D12" w:rsidP="00266D12">
      <w:pPr>
        <w:ind w:right="1" w:firstLine="720"/>
        <w:jc w:val="both"/>
        <w:rPr>
          <w:color w:val="000000"/>
        </w:rPr>
      </w:pPr>
      <w:r>
        <w:rPr>
          <w:color w:val="000000"/>
        </w:rPr>
        <w:t>7.9.2. Оплатить Исполнителю в течение 10 (десяти) банковских дней с момента оформления Акта сдачи-приемки услуг фактически оказанные Исполнителем услуги надлежащего качества.</w:t>
      </w:r>
    </w:p>
    <w:p w:rsidR="00266D12" w:rsidRDefault="00266D12" w:rsidP="00266D12">
      <w:pPr>
        <w:ind w:right="1" w:firstLine="720"/>
        <w:jc w:val="both"/>
        <w:rPr>
          <w:b/>
          <w:color w:val="000000"/>
        </w:rPr>
      </w:pPr>
      <w:r>
        <w:rPr>
          <w:b/>
          <w:color w:val="000000"/>
        </w:rPr>
        <w:t>8. ОБСТОЯТЕЛЬСТВА НЕПРЕОДОЛИМОЙ СИЛЫ</w:t>
      </w:r>
    </w:p>
    <w:p w:rsidR="00266D12" w:rsidRDefault="00266D12" w:rsidP="00266D12">
      <w:pPr>
        <w:pStyle w:val="ConsPlusNormal"/>
        <w:numPr>
          <w:ilvl w:val="0"/>
          <w:numId w:val="1"/>
        </w:numPr>
        <w:tabs>
          <w:tab w:val="clear" w:pos="4298"/>
          <w:tab w:val="num" w:pos="1134"/>
        </w:tabs>
        <w:autoSpaceDE w:val="0"/>
        <w:autoSpaceDN w:val="0"/>
        <w:adjustRightInd w:val="0"/>
        <w:ind w:left="0" w:right="1" w:firstLine="709"/>
        <w:jc w:val="both"/>
        <w:rPr>
          <w:rFonts w:ascii="Times New Roman" w:hAnsi="Times New Roman"/>
        </w:rPr>
      </w:pPr>
      <w:r>
        <w:rPr>
          <w:rFonts w:ascii="Times New Roman" w:hAnsi="Times New Roman"/>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266D12" w:rsidRDefault="00266D12" w:rsidP="00266D12">
      <w:pPr>
        <w:pStyle w:val="ConsPlusNormal"/>
        <w:numPr>
          <w:ilvl w:val="0"/>
          <w:numId w:val="1"/>
        </w:numPr>
        <w:tabs>
          <w:tab w:val="clear" w:pos="4298"/>
          <w:tab w:val="num" w:pos="0"/>
          <w:tab w:val="num" w:pos="1134"/>
          <w:tab w:val="num" w:pos="1276"/>
        </w:tabs>
        <w:autoSpaceDE w:val="0"/>
        <w:autoSpaceDN w:val="0"/>
        <w:adjustRightInd w:val="0"/>
        <w:ind w:left="0" w:right="1" w:firstLine="709"/>
        <w:jc w:val="both"/>
        <w:rPr>
          <w:rFonts w:ascii="Times New Roman" w:hAnsi="Times New Roman"/>
        </w:rPr>
      </w:pPr>
      <w:r>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Контракта, либо расторгнуть настоящий Контракт. Если обстоятельства указанные в п. 9.1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266D12" w:rsidRDefault="00266D12" w:rsidP="00266D12">
      <w:pPr>
        <w:pStyle w:val="ConsPlusNormal"/>
        <w:numPr>
          <w:ilvl w:val="0"/>
          <w:numId w:val="1"/>
        </w:numPr>
        <w:tabs>
          <w:tab w:val="clear" w:pos="4298"/>
          <w:tab w:val="num" w:pos="0"/>
          <w:tab w:val="left" w:pos="1134"/>
        </w:tabs>
        <w:autoSpaceDE w:val="0"/>
        <w:autoSpaceDN w:val="0"/>
        <w:adjustRightInd w:val="0"/>
        <w:ind w:left="0" w:right="1" w:firstLine="709"/>
        <w:jc w:val="both"/>
        <w:rPr>
          <w:rFonts w:ascii="Times New Roman" w:hAnsi="Times New Roman"/>
        </w:rPr>
      </w:pPr>
      <w:r>
        <w:rPr>
          <w:rFonts w:ascii="Times New Roman" w:hAnsi="Times New Roman"/>
        </w:rPr>
        <w:t>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266D12" w:rsidRDefault="00266D12" w:rsidP="00266D12">
      <w:pPr>
        <w:ind w:right="1" w:firstLine="720"/>
        <w:jc w:val="both"/>
        <w:rPr>
          <w:b/>
          <w:color w:val="000000"/>
        </w:rPr>
      </w:pPr>
      <w:r>
        <w:rPr>
          <w:b/>
          <w:color w:val="000000"/>
        </w:rPr>
        <w:t>9. ПОРЯДОК УРЕГУЛИРОВАНИЯ СПОРОВ</w:t>
      </w:r>
    </w:p>
    <w:p w:rsidR="00266D12" w:rsidRDefault="00266D12" w:rsidP="00266D12">
      <w:pPr>
        <w:numPr>
          <w:ilvl w:val="0"/>
          <w:numId w:val="2"/>
        </w:numPr>
        <w:tabs>
          <w:tab w:val="clear" w:pos="4298"/>
          <w:tab w:val="num" w:pos="1276"/>
        </w:tabs>
        <w:ind w:left="0" w:right="1" w:firstLine="709"/>
        <w:jc w:val="both"/>
      </w:pPr>
      <w:r>
        <w:t xml:space="preserve">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w:t>
      </w:r>
      <w:r>
        <w:lastRenderedPageBreak/>
        <w:t>переговоров, а достигнутые договоренности оформлять в виде дополнительных соглашений, подписанных Сторонами и скрепленных печатями.</w:t>
      </w:r>
    </w:p>
    <w:p w:rsidR="00266D12" w:rsidRDefault="00266D12" w:rsidP="00266D12">
      <w:pPr>
        <w:numPr>
          <w:ilvl w:val="0"/>
          <w:numId w:val="2"/>
        </w:numPr>
        <w:tabs>
          <w:tab w:val="clear" w:pos="4298"/>
          <w:tab w:val="num" w:pos="720"/>
          <w:tab w:val="num" w:pos="1134"/>
          <w:tab w:val="num" w:pos="1276"/>
          <w:tab w:val="num" w:pos="1418"/>
        </w:tabs>
        <w:ind w:left="0" w:right="1" w:firstLine="709"/>
        <w:jc w:val="both"/>
      </w:pPr>
      <w:r>
        <w:t>В случае не достижения взаимного согласия споры по настоящему Контракту разрешаются в Арбитражном суде по месту нахождения заявителя.</w:t>
      </w:r>
    </w:p>
    <w:p w:rsidR="00266D12" w:rsidRDefault="00266D12" w:rsidP="00266D12">
      <w:pPr>
        <w:numPr>
          <w:ilvl w:val="0"/>
          <w:numId w:val="2"/>
        </w:numPr>
        <w:tabs>
          <w:tab w:val="clear" w:pos="4298"/>
          <w:tab w:val="num" w:pos="720"/>
          <w:tab w:val="num" w:pos="1134"/>
          <w:tab w:val="num" w:pos="1276"/>
        </w:tabs>
        <w:ind w:left="0" w:right="1" w:firstLine="709"/>
        <w:jc w:val="both"/>
      </w:pPr>
      <w:r>
        <w:t xml:space="preserve">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w:t>
      </w:r>
    </w:p>
    <w:p w:rsidR="00266D12" w:rsidRDefault="00266D12" w:rsidP="00266D12">
      <w:pPr>
        <w:ind w:right="1" w:firstLine="720"/>
        <w:jc w:val="both"/>
        <w:rPr>
          <w:b/>
          <w:color w:val="000000"/>
        </w:rPr>
      </w:pPr>
      <w:r>
        <w:rPr>
          <w:b/>
          <w:color w:val="000000"/>
        </w:rPr>
        <w:t>10. СРОК ДЕЙСТВИЯ, ПОРЯДОК ИЗМЕНЕНИЯ КОНТРАКТА</w:t>
      </w:r>
    </w:p>
    <w:p w:rsidR="00266D12" w:rsidRDefault="00266D12" w:rsidP="00266D12">
      <w:pPr>
        <w:pStyle w:val="a5"/>
        <w:numPr>
          <w:ilvl w:val="0"/>
          <w:numId w:val="3"/>
        </w:numPr>
        <w:tabs>
          <w:tab w:val="clear" w:pos="4298"/>
          <w:tab w:val="num" w:pos="1418"/>
        </w:tabs>
        <w:spacing w:after="0"/>
        <w:ind w:left="0" w:right="1" w:firstLine="709"/>
        <w:rPr>
          <w:sz w:val="20"/>
        </w:rPr>
      </w:pPr>
      <w:r>
        <w:rPr>
          <w:sz w:val="20"/>
        </w:rPr>
        <w:t>Контракт вступает в силу со дня его подписания Сторонами.</w:t>
      </w:r>
    </w:p>
    <w:p w:rsidR="00266D12" w:rsidRDefault="00266D12" w:rsidP="00266D12">
      <w:pPr>
        <w:pStyle w:val="a5"/>
        <w:numPr>
          <w:ilvl w:val="0"/>
          <w:numId w:val="3"/>
        </w:numPr>
        <w:tabs>
          <w:tab w:val="clear" w:pos="4298"/>
          <w:tab w:val="num" w:pos="1418"/>
        </w:tabs>
        <w:spacing w:after="0"/>
        <w:ind w:left="0" w:right="1" w:firstLine="709"/>
        <w:rPr>
          <w:sz w:val="20"/>
        </w:rPr>
      </w:pPr>
      <w:r>
        <w:rPr>
          <w:sz w:val="20"/>
        </w:rPr>
        <w:t xml:space="preserve">Контракт действует </w:t>
      </w:r>
      <w:r w:rsidRPr="009C0670">
        <w:rPr>
          <w:sz w:val="20"/>
        </w:rPr>
        <w:t xml:space="preserve">до </w:t>
      </w:r>
      <w:r>
        <w:rPr>
          <w:sz w:val="20"/>
        </w:rPr>
        <w:t>__ ________</w:t>
      </w:r>
      <w:r w:rsidRPr="009C0670">
        <w:rPr>
          <w:sz w:val="20"/>
        </w:rPr>
        <w:t xml:space="preserve"> 201</w:t>
      </w:r>
      <w:r>
        <w:rPr>
          <w:sz w:val="20"/>
        </w:rPr>
        <w:t>_</w:t>
      </w:r>
      <w:r w:rsidRPr="009C0670">
        <w:rPr>
          <w:sz w:val="20"/>
        </w:rPr>
        <w:t xml:space="preserve"> г.</w:t>
      </w:r>
      <w:r>
        <w:rPr>
          <w:sz w:val="20"/>
        </w:rPr>
        <w:t>, а в части исполнения обязательств по оплате – до полного исполнения Сторонами своих обязательств по Контракту.</w:t>
      </w:r>
    </w:p>
    <w:p w:rsidR="00266D12" w:rsidRDefault="00266D12" w:rsidP="00266D12">
      <w:pPr>
        <w:pStyle w:val="a5"/>
        <w:numPr>
          <w:ilvl w:val="0"/>
          <w:numId w:val="3"/>
        </w:numPr>
        <w:tabs>
          <w:tab w:val="clear" w:pos="4298"/>
          <w:tab w:val="num" w:pos="720"/>
        </w:tabs>
        <w:spacing w:after="0"/>
        <w:ind w:left="0" w:right="1" w:firstLine="709"/>
        <w:rPr>
          <w:b/>
          <w:color w:val="000000"/>
          <w:sz w:val="20"/>
        </w:rPr>
      </w:pPr>
      <w:r>
        <w:rPr>
          <w:sz w:val="20"/>
        </w:rPr>
        <w:t xml:space="preserve">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266D12" w:rsidRDefault="00266D12" w:rsidP="00266D12">
      <w:pPr>
        <w:ind w:right="1" w:firstLine="720"/>
        <w:jc w:val="both"/>
        <w:rPr>
          <w:b/>
          <w:color w:val="000000"/>
        </w:rPr>
      </w:pPr>
      <w:r>
        <w:rPr>
          <w:b/>
          <w:color w:val="000000"/>
        </w:rPr>
        <w:t>11. ПРОЧИЕ УСЛОВИЯ</w:t>
      </w:r>
    </w:p>
    <w:p w:rsidR="00266D12" w:rsidRDefault="00266D12" w:rsidP="00266D12">
      <w:pPr>
        <w:numPr>
          <w:ilvl w:val="0"/>
          <w:numId w:val="4"/>
        </w:numPr>
        <w:tabs>
          <w:tab w:val="clear" w:pos="4298"/>
          <w:tab w:val="num" w:pos="1418"/>
        </w:tabs>
        <w:ind w:left="0" w:right="1" w:firstLine="709"/>
        <w:jc w:val="both"/>
      </w:pPr>
      <w: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66D12" w:rsidRDefault="00266D12" w:rsidP="00266D12">
      <w:pPr>
        <w:numPr>
          <w:ilvl w:val="0"/>
          <w:numId w:val="4"/>
        </w:numPr>
        <w:tabs>
          <w:tab w:val="clear" w:pos="4298"/>
          <w:tab w:val="num" w:pos="720"/>
        </w:tabs>
        <w:ind w:left="0" w:right="1" w:firstLine="709"/>
        <w:jc w:val="both"/>
      </w:pPr>
      <w:r>
        <w:t>Контракт составлен в 2 (двух) экземплярах по одному для каждой из Сторон, имеющих одинаковую юридическую силу.</w:t>
      </w:r>
    </w:p>
    <w:p w:rsidR="00266D12" w:rsidRDefault="00266D12" w:rsidP="00266D12">
      <w:pPr>
        <w:numPr>
          <w:ilvl w:val="0"/>
          <w:numId w:val="4"/>
        </w:numPr>
        <w:tabs>
          <w:tab w:val="clear" w:pos="4298"/>
          <w:tab w:val="num" w:pos="720"/>
        </w:tabs>
        <w:ind w:left="0" w:right="1" w:firstLine="709"/>
        <w:jc w:val="both"/>
      </w:pPr>
      <w:r>
        <w:t xml:space="preserve"> Во всем, что не предусмотрено настоящим Контрактом, Стороны руководствуются действующим законодательством Российской Федерации.</w:t>
      </w:r>
    </w:p>
    <w:p w:rsidR="00266D12" w:rsidRDefault="00266D12" w:rsidP="00266D12">
      <w:pPr>
        <w:numPr>
          <w:ilvl w:val="0"/>
          <w:numId w:val="4"/>
        </w:numPr>
        <w:tabs>
          <w:tab w:val="clear" w:pos="4298"/>
          <w:tab w:val="num" w:pos="720"/>
        </w:tabs>
        <w:ind w:left="0" w:right="1" w:firstLine="709"/>
        <w:jc w:val="both"/>
      </w:pPr>
      <w:r>
        <w:t xml:space="preserve">Неотъемлемыми частями Контракта являются: Приложение № 1 – Сметная документация,  Приложение № 2 – форма акта сдачи-приемки работ (услуг), Приложение № 2 - Календарный план (График выполнения работ (оказания услуг)) </w:t>
      </w:r>
    </w:p>
    <w:p w:rsidR="00266D12" w:rsidRDefault="00266D12" w:rsidP="00266D12">
      <w:pPr>
        <w:ind w:firstLine="720"/>
        <w:jc w:val="both"/>
        <w:rPr>
          <w:b/>
          <w:color w:val="000000"/>
        </w:rPr>
      </w:pPr>
      <w:r>
        <w:rPr>
          <w:b/>
          <w:color w:val="000000"/>
        </w:rPr>
        <w:t xml:space="preserve">12. АДРЕСА, РЕКВИЗИТЫ И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730"/>
        <w:gridCol w:w="427"/>
        <w:gridCol w:w="430"/>
        <w:gridCol w:w="835"/>
        <w:gridCol w:w="8"/>
        <w:gridCol w:w="516"/>
        <w:gridCol w:w="564"/>
        <w:gridCol w:w="583"/>
        <w:gridCol w:w="1096"/>
        <w:gridCol w:w="608"/>
        <w:gridCol w:w="1968"/>
      </w:tblGrid>
      <w:tr w:rsidR="00266D12" w:rsidTr="00266D12">
        <w:tblPrEx>
          <w:tblCellMar>
            <w:top w:w="0" w:type="dxa"/>
            <w:bottom w:w="0" w:type="dxa"/>
          </w:tblCellMar>
        </w:tblPrEx>
        <w:trPr>
          <w:cantSplit/>
          <w:trHeight w:val="324"/>
        </w:trPr>
        <w:tc>
          <w:tcPr>
            <w:tcW w:w="1982" w:type="dxa"/>
          </w:tcPr>
          <w:p w:rsidR="00266D12" w:rsidRDefault="00266D12" w:rsidP="00266D12">
            <w:pPr>
              <w:rPr>
                <w:b/>
                <w:color w:val="000000"/>
              </w:rPr>
            </w:pPr>
            <w:r>
              <w:rPr>
                <w:b/>
                <w:color w:val="000000"/>
              </w:rPr>
              <w:t>Заказчик</w:t>
            </w:r>
          </w:p>
        </w:tc>
        <w:tc>
          <w:tcPr>
            <w:tcW w:w="7765" w:type="dxa"/>
            <w:gridSpan w:val="11"/>
          </w:tcPr>
          <w:p w:rsidR="00266D12" w:rsidRDefault="00266D12" w:rsidP="00266D12">
            <w:pPr>
              <w:jc w:val="both"/>
              <w:rPr>
                <w:color w:val="000000"/>
              </w:rPr>
            </w:pPr>
            <w:r>
              <w:rPr>
                <w:color w:val="000000"/>
              </w:rPr>
              <w:t>О</w:t>
            </w:r>
            <w:r w:rsidRPr="00CA6E52">
              <w:rPr>
                <w:color w:val="000000"/>
              </w:rPr>
              <w:t>ткрыто</w:t>
            </w:r>
            <w:r>
              <w:rPr>
                <w:color w:val="000000"/>
              </w:rPr>
              <w:t>е</w:t>
            </w:r>
            <w:r w:rsidRPr="00CA6E52">
              <w:rPr>
                <w:color w:val="000000"/>
              </w:rPr>
              <w:t xml:space="preserve"> акционерно</w:t>
            </w:r>
            <w:r>
              <w:rPr>
                <w:color w:val="000000"/>
              </w:rPr>
              <w:t>е</w:t>
            </w:r>
            <w:r w:rsidRPr="00CA6E52">
              <w:rPr>
                <w:color w:val="000000"/>
              </w:rPr>
              <w:t xml:space="preserve"> обществ</w:t>
            </w:r>
            <w:r>
              <w:rPr>
                <w:color w:val="000000"/>
              </w:rPr>
              <w:t>о</w:t>
            </w:r>
            <w:r w:rsidRPr="00CA6E52">
              <w:rPr>
                <w:color w:val="000000"/>
              </w:rPr>
              <w:t xml:space="preserve"> «</w:t>
            </w:r>
            <w:r>
              <w:rPr>
                <w:color w:val="000000"/>
              </w:rPr>
              <w:t>_____________________________</w:t>
            </w:r>
            <w:r w:rsidRPr="00CA6E52">
              <w:rPr>
                <w:color w:val="000000"/>
              </w:rPr>
              <w:t>»</w:t>
            </w:r>
            <w:r w:rsidRPr="00A66F10">
              <w:rPr>
                <w:color w:val="0000FF"/>
                <w:sz w:val="22"/>
                <w:szCs w:val="22"/>
              </w:rPr>
              <w:t xml:space="preserve"> </w:t>
            </w:r>
          </w:p>
        </w:tc>
      </w:tr>
      <w:tr w:rsidR="00266D12" w:rsidTr="00266D12">
        <w:tblPrEx>
          <w:tblCellMar>
            <w:top w:w="0" w:type="dxa"/>
            <w:bottom w:w="0" w:type="dxa"/>
          </w:tblCellMar>
        </w:tblPrEx>
        <w:trPr>
          <w:cantSplit/>
        </w:trPr>
        <w:tc>
          <w:tcPr>
            <w:tcW w:w="1982" w:type="dxa"/>
            <w:vMerge w:val="restart"/>
          </w:tcPr>
          <w:p w:rsidR="00266D12" w:rsidRDefault="00266D12" w:rsidP="00266D12">
            <w:pPr>
              <w:rPr>
                <w:color w:val="000000"/>
              </w:rPr>
            </w:pPr>
            <w:r>
              <w:rPr>
                <w:color w:val="000000"/>
              </w:rPr>
              <w:t>Адрес:</w:t>
            </w:r>
          </w:p>
        </w:tc>
        <w:tc>
          <w:tcPr>
            <w:tcW w:w="1157" w:type="dxa"/>
            <w:gridSpan w:val="2"/>
          </w:tcPr>
          <w:p w:rsidR="00266D12" w:rsidRDefault="00266D12" w:rsidP="00266D12">
            <w:pPr>
              <w:rPr>
                <w:color w:val="000000"/>
              </w:rPr>
            </w:pPr>
            <w:r>
              <w:rPr>
                <w:color w:val="000000"/>
              </w:rPr>
              <w:t>Индекс:</w:t>
            </w:r>
          </w:p>
        </w:tc>
        <w:tc>
          <w:tcPr>
            <w:tcW w:w="1273" w:type="dxa"/>
            <w:gridSpan w:val="3"/>
          </w:tcPr>
          <w:p w:rsidR="00266D12" w:rsidRPr="0054764B" w:rsidRDefault="00266D12" w:rsidP="00266D12">
            <w:pPr>
              <w:rPr>
                <w:color w:val="000000"/>
              </w:rPr>
            </w:pPr>
          </w:p>
        </w:tc>
        <w:tc>
          <w:tcPr>
            <w:tcW w:w="1080" w:type="dxa"/>
            <w:gridSpan w:val="2"/>
          </w:tcPr>
          <w:p w:rsidR="00266D12" w:rsidRDefault="00266D12" w:rsidP="00266D12">
            <w:pPr>
              <w:rPr>
                <w:color w:val="000000"/>
              </w:rPr>
            </w:pPr>
            <w:r>
              <w:rPr>
                <w:color w:val="000000"/>
              </w:rPr>
              <w:t>город</w:t>
            </w:r>
          </w:p>
        </w:tc>
        <w:tc>
          <w:tcPr>
            <w:tcW w:w="4255" w:type="dxa"/>
            <w:gridSpan w:val="4"/>
          </w:tcPr>
          <w:p w:rsidR="00266D12" w:rsidRDefault="00266D12" w:rsidP="00266D12">
            <w:pPr>
              <w:rPr>
                <w:color w:val="000000"/>
              </w:rPr>
            </w:pPr>
            <w:r>
              <w:rPr>
                <w:color w:val="000000"/>
              </w:rPr>
              <w:t>Москва</w:t>
            </w:r>
          </w:p>
        </w:tc>
      </w:tr>
      <w:tr w:rsidR="00266D12" w:rsidTr="00266D12">
        <w:tblPrEx>
          <w:tblCellMar>
            <w:top w:w="0" w:type="dxa"/>
            <w:bottom w:w="0" w:type="dxa"/>
          </w:tblCellMar>
        </w:tblPrEx>
        <w:trPr>
          <w:cantSplit/>
        </w:trPr>
        <w:tc>
          <w:tcPr>
            <w:tcW w:w="1982" w:type="dxa"/>
            <w:vMerge/>
            <w:vAlign w:val="center"/>
          </w:tcPr>
          <w:p w:rsidR="00266D12" w:rsidRDefault="00266D12" w:rsidP="00266D12">
            <w:pPr>
              <w:rPr>
                <w:color w:val="000000"/>
              </w:rPr>
            </w:pPr>
          </w:p>
        </w:tc>
        <w:tc>
          <w:tcPr>
            <w:tcW w:w="730" w:type="dxa"/>
          </w:tcPr>
          <w:p w:rsidR="00266D12" w:rsidRDefault="00266D12" w:rsidP="00266D12">
            <w:pPr>
              <w:rPr>
                <w:color w:val="000000"/>
              </w:rPr>
            </w:pPr>
            <w:r>
              <w:rPr>
                <w:color w:val="000000"/>
              </w:rPr>
              <w:t>ул.</w:t>
            </w:r>
          </w:p>
        </w:tc>
        <w:tc>
          <w:tcPr>
            <w:tcW w:w="7035" w:type="dxa"/>
            <w:gridSpan w:val="10"/>
          </w:tcPr>
          <w:p w:rsidR="00266D12" w:rsidRPr="005B6C1D" w:rsidRDefault="00266D12" w:rsidP="00266D12">
            <w:pPr>
              <w:tabs>
                <w:tab w:val="left" w:pos="1982"/>
                <w:tab w:val="left" w:pos="3139"/>
                <w:tab w:val="left" w:pos="4404"/>
                <w:tab w:val="left" w:pos="5492"/>
              </w:tabs>
            </w:pPr>
          </w:p>
        </w:tc>
      </w:tr>
      <w:tr w:rsidR="00266D12" w:rsidTr="00266D12">
        <w:tblPrEx>
          <w:tblCellMar>
            <w:top w:w="0" w:type="dxa"/>
            <w:bottom w:w="0" w:type="dxa"/>
          </w:tblCellMar>
        </w:tblPrEx>
        <w:trPr>
          <w:cantSplit/>
        </w:trPr>
        <w:tc>
          <w:tcPr>
            <w:tcW w:w="1982" w:type="dxa"/>
            <w:vMerge/>
            <w:vAlign w:val="center"/>
          </w:tcPr>
          <w:p w:rsidR="00266D12" w:rsidRDefault="00266D12" w:rsidP="00266D12">
            <w:pPr>
              <w:rPr>
                <w:color w:val="000000"/>
              </w:rPr>
            </w:pPr>
          </w:p>
        </w:tc>
        <w:tc>
          <w:tcPr>
            <w:tcW w:w="730" w:type="dxa"/>
          </w:tcPr>
          <w:p w:rsidR="00266D12" w:rsidRDefault="00266D12" w:rsidP="00266D12">
            <w:pPr>
              <w:rPr>
                <w:color w:val="000000"/>
              </w:rPr>
            </w:pPr>
            <w:r>
              <w:rPr>
                <w:color w:val="000000"/>
              </w:rPr>
              <w:t>д.</w:t>
            </w:r>
          </w:p>
        </w:tc>
        <w:tc>
          <w:tcPr>
            <w:tcW w:w="857" w:type="dxa"/>
            <w:gridSpan w:val="2"/>
          </w:tcPr>
          <w:p w:rsidR="00266D12" w:rsidRDefault="00266D12" w:rsidP="00266D12">
            <w:pPr>
              <w:rPr>
                <w:color w:val="000000"/>
              </w:rPr>
            </w:pPr>
          </w:p>
        </w:tc>
        <w:tc>
          <w:tcPr>
            <w:tcW w:w="835" w:type="dxa"/>
          </w:tcPr>
          <w:p w:rsidR="00266D12" w:rsidRDefault="00266D12" w:rsidP="00266D12">
            <w:pPr>
              <w:rPr>
                <w:color w:val="000000"/>
              </w:rPr>
            </w:pPr>
            <w:r>
              <w:rPr>
                <w:color w:val="000000"/>
              </w:rPr>
              <w:t>стр.</w:t>
            </w:r>
          </w:p>
        </w:tc>
        <w:tc>
          <w:tcPr>
            <w:tcW w:w="2767" w:type="dxa"/>
            <w:gridSpan w:val="5"/>
          </w:tcPr>
          <w:p w:rsidR="00266D12" w:rsidRDefault="00266D12" w:rsidP="00266D12">
            <w:pPr>
              <w:rPr>
                <w:color w:val="000000"/>
              </w:rPr>
            </w:pPr>
          </w:p>
        </w:tc>
        <w:tc>
          <w:tcPr>
            <w:tcW w:w="608" w:type="dxa"/>
          </w:tcPr>
          <w:p w:rsidR="00266D12" w:rsidRDefault="00266D12" w:rsidP="00266D12">
            <w:pPr>
              <w:rPr>
                <w:color w:val="000000"/>
              </w:rPr>
            </w:pPr>
          </w:p>
        </w:tc>
        <w:tc>
          <w:tcPr>
            <w:tcW w:w="1968" w:type="dxa"/>
          </w:tcPr>
          <w:p w:rsidR="00266D12" w:rsidRDefault="00266D12" w:rsidP="00266D12">
            <w:pPr>
              <w:rPr>
                <w:color w:val="000000"/>
              </w:rPr>
            </w:pPr>
          </w:p>
        </w:tc>
      </w:tr>
      <w:tr w:rsidR="00266D12" w:rsidTr="00266D12">
        <w:tblPrEx>
          <w:tblCellMar>
            <w:top w:w="0" w:type="dxa"/>
            <w:bottom w:w="0" w:type="dxa"/>
          </w:tblCellMar>
        </w:tblPrEx>
        <w:tc>
          <w:tcPr>
            <w:tcW w:w="1982" w:type="dxa"/>
          </w:tcPr>
          <w:p w:rsidR="00266D12" w:rsidRDefault="00266D12" w:rsidP="00266D12">
            <w:pPr>
              <w:rPr>
                <w:color w:val="000000"/>
              </w:rPr>
            </w:pPr>
            <w:r>
              <w:rPr>
                <w:color w:val="000000"/>
              </w:rPr>
              <w:t>телефон:</w:t>
            </w:r>
          </w:p>
        </w:tc>
        <w:tc>
          <w:tcPr>
            <w:tcW w:w="2946" w:type="dxa"/>
            <w:gridSpan w:val="6"/>
          </w:tcPr>
          <w:p w:rsidR="00266D12" w:rsidRPr="0054764B" w:rsidRDefault="00266D12" w:rsidP="00266D12"/>
        </w:tc>
        <w:tc>
          <w:tcPr>
            <w:tcW w:w="1147" w:type="dxa"/>
            <w:gridSpan w:val="2"/>
          </w:tcPr>
          <w:p w:rsidR="00266D12" w:rsidRDefault="00266D12" w:rsidP="00266D12">
            <w:pPr>
              <w:rPr>
                <w:color w:val="000000"/>
              </w:rPr>
            </w:pPr>
            <w:r>
              <w:rPr>
                <w:color w:val="000000"/>
              </w:rPr>
              <w:t>факс:</w:t>
            </w:r>
          </w:p>
        </w:tc>
        <w:tc>
          <w:tcPr>
            <w:tcW w:w="3672" w:type="dxa"/>
            <w:gridSpan w:val="3"/>
          </w:tcPr>
          <w:p w:rsidR="00266D12" w:rsidRPr="0054764B" w:rsidRDefault="00266D12" w:rsidP="00266D12">
            <w:pPr>
              <w:rPr>
                <w:color w:val="000000"/>
              </w:rPr>
            </w:pPr>
          </w:p>
        </w:tc>
      </w:tr>
      <w:tr w:rsidR="00266D12" w:rsidRPr="0054764B" w:rsidTr="00266D12">
        <w:tblPrEx>
          <w:tblCellMar>
            <w:top w:w="0" w:type="dxa"/>
            <w:bottom w:w="0" w:type="dxa"/>
          </w:tblCellMar>
        </w:tblPrEx>
        <w:trPr>
          <w:cantSplit/>
          <w:trHeight w:val="407"/>
        </w:trPr>
        <w:tc>
          <w:tcPr>
            <w:tcW w:w="1982" w:type="dxa"/>
          </w:tcPr>
          <w:p w:rsidR="00266D12" w:rsidRPr="0054764B" w:rsidRDefault="00266D12" w:rsidP="00266D12">
            <w:r w:rsidRPr="0054764B">
              <w:t>Расчетный счет</w:t>
            </w:r>
          </w:p>
        </w:tc>
        <w:tc>
          <w:tcPr>
            <w:tcW w:w="7765" w:type="dxa"/>
            <w:gridSpan w:val="11"/>
          </w:tcPr>
          <w:p w:rsidR="00266D12" w:rsidRPr="0054764B" w:rsidRDefault="00266D12" w:rsidP="00266D12">
            <w:pPr>
              <w:tabs>
                <w:tab w:val="left" w:pos="1982"/>
              </w:tabs>
            </w:pPr>
          </w:p>
        </w:tc>
      </w:tr>
      <w:tr w:rsidR="00266D12" w:rsidRPr="0054764B" w:rsidTr="00266D12">
        <w:tblPrEx>
          <w:tblCellMar>
            <w:top w:w="0" w:type="dxa"/>
            <w:bottom w:w="0" w:type="dxa"/>
          </w:tblCellMar>
        </w:tblPrEx>
        <w:tc>
          <w:tcPr>
            <w:tcW w:w="9747" w:type="dxa"/>
            <w:gridSpan w:val="12"/>
          </w:tcPr>
          <w:p w:rsidR="00266D12" w:rsidRPr="0054764B" w:rsidRDefault="00266D12" w:rsidP="00266D12">
            <w:r>
              <w:t xml:space="preserve">ИНН/КПП </w:t>
            </w:r>
          </w:p>
        </w:tc>
      </w:tr>
    </w:tbl>
    <w:p w:rsidR="00266D12" w:rsidRDefault="00266D12" w:rsidP="00266D12">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730"/>
        <w:gridCol w:w="427"/>
        <w:gridCol w:w="430"/>
        <w:gridCol w:w="835"/>
        <w:gridCol w:w="8"/>
        <w:gridCol w:w="337"/>
        <w:gridCol w:w="743"/>
        <w:gridCol w:w="583"/>
        <w:gridCol w:w="1096"/>
        <w:gridCol w:w="608"/>
        <w:gridCol w:w="1968"/>
      </w:tblGrid>
      <w:tr w:rsidR="00266D12" w:rsidTr="00266D12">
        <w:tblPrEx>
          <w:tblCellMar>
            <w:top w:w="0" w:type="dxa"/>
            <w:bottom w:w="0" w:type="dxa"/>
          </w:tblCellMar>
        </w:tblPrEx>
        <w:trPr>
          <w:cantSplit/>
          <w:trHeight w:val="266"/>
        </w:trPr>
        <w:tc>
          <w:tcPr>
            <w:tcW w:w="1982" w:type="dxa"/>
          </w:tcPr>
          <w:p w:rsidR="00266D12" w:rsidRDefault="00266D12" w:rsidP="00266D12">
            <w:pPr>
              <w:rPr>
                <w:b/>
                <w:color w:val="000000"/>
              </w:rPr>
            </w:pPr>
            <w:r>
              <w:rPr>
                <w:b/>
                <w:color w:val="000000"/>
              </w:rPr>
              <w:t>Исполнитель</w:t>
            </w:r>
          </w:p>
        </w:tc>
        <w:tc>
          <w:tcPr>
            <w:tcW w:w="7765" w:type="dxa"/>
            <w:gridSpan w:val="11"/>
          </w:tcPr>
          <w:p w:rsidR="00266D12" w:rsidRDefault="00266D12" w:rsidP="00266D12">
            <w:pPr>
              <w:jc w:val="center"/>
              <w:rPr>
                <w:color w:val="000000"/>
              </w:rPr>
            </w:pPr>
          </w:p>
        </w:tc>
      </w:tr>
      <w:tr w:rsidR="00266D12" w:rsidTr="00266D12">
        <w:tblPrEx>
          <w:tblCellMar>
            <w:top w:w="0" w:type="dxa"/>
            <w:bottom w:w="0" w:type="dxa"/>
          </w:tblCellMar>
        </w:tblPrEx>
        <w:trPr>
          <w:cantSplit/>
        </w:trPr>
        <w:tc>
          <w:tcPr>
            <w:tcW w:w="1982" w:type="dxa"/>
            <w:vMerge w:val="restart"/>
          </w:tcPr>
          <w:p w:rsidR="00266D12" w:rsidRDefault="00266D12" w:rsidP="00266D12">
            <w:pPr>
              <w:pStyle w:val="a3"/>
              <w:tabs>
                <w:tab w:val="clear" w:pos="4677"/>
                <w:tab w:val="clear" w:pos="9355"/>
              </w:tabs>
              <w:rPr>
                <w:color w:val="000000"/>
                <w:sz w:val="20"/>
              </w:rPr>
            </w:pPr>
            <w:r>
              <w:rPr>
                <w:color w:val="000000"/>
                <w:sz w:val="20"/>
              </w:rPr>
              <w:t>Адрес:</w:t>
            </w:r>
          </w:p>
        </w:tc>
        <w:tc>
          <w:tcPr>
            <w:tcW w:w="1157" w:type="dxa"/>
            <w:gridSpan w:val="2"/>
          </w:tcPr>
          <w:p w:rsidR="00266D12" w:rsidRDefault="00266D12" w:rsidP="00266D12">
            <w:pPr>
              <w:rPr>
                <w:color w:val="000000"/>
              </w:rPr>
            </w:pPr>
          </w:p>
        </w:tc>
        <w:tc>
          <w:tcPr>
            <w:tcW w:w="1273" w:type="dxa"/>
            <w:gridSpan w:val="3"/>
          </w:tcPr>
          <w:p w:rsidR="00266D12" w:rsidRDefault="00266D12" w:rsidP="00266D12">
            <w:pPr>
              <w:rPr>
                <w:color w:val="000000"/>
              </w:rPr>
            </w:pPr>
          </w:p>
        </w:tc>
        <w:tc>
          <w:tcPr>
            <w:tcW w:w="1080" w:type="dxa"/>
            <w:gridSpan w:val="2"/>
          </w:tcPr>
          <w:p w:rsidR="00266D12" w:rsidRDefault="00266D12" w:rsidP="00266D12">
            <w:pPr>
              <w:rPr>
                <w:color w:val="000000"/>
              </w:rPr>
            </w:pPr>
          </w:p>
        </w:tc>
        <w:tc>
          <w:tcPr>
            <w:tcW w:w="4255" w:type="dxa"/>
            <w:gridSpan w:val="4"/>
          </w:tcPr>
          <w:p w:rsidR="00266D12" w:rsidRDefault="00266D12" w:rsidP="00266D12">
            <w:pPr>
              <w:rPr>
                <w:color w:val="000000"/>
              </w:rPr>
            </w:pPr>
          </w:p>
        </w:tc>
      </w:tr>
      <w:tr w:rsidR="00266D12" w:rsidTr="00266D12">
        <w:tblPrEx>
          <w:tblCellMar>
            <w:top w:w="0" w:type="dxa"/>
            <w:bottom w:w="0" w:type="dxa"/>
          </w:tblCellMar>
        </w:tblPrEx>
        <w:trPr>
          <w:cantSplit/>
        </w:trPr>
        <w:tc>
          <w:tcPr>
            <w:tcW w:w="1982" w:type="dxa"/>
            <w:vMerge/>
            <w:vAlign w:val="center"/>
          </w:tcPr>
          <w:p w:rsidR="00266D12" w:rsidRDefault="00266D12" w:rsidP="00266D12">
            <w:pPr>
              <w:rPr>
                <w:color w:val="000000"/>
              </w:rPr>
            </w:pPr>
          </w:p>
        </w:tc>
        <w:tc>
          <w:tcPr>
            <w:tcW w:w="730" w:type="dxa"/>
          </w:tcPr>
          <w:p w:rsidR="00266D12" w:rsidRDefault="00266D12" w:rsidP="00266D12">
            <w:pPr>
              <w:rPr>
                <w:color w:val="000000"/>
              </w:rPr>
            </w:pPr>
          </w:p>
        </w:tc>
        <w:tc>
          <w:tcPr>
            <w:tcW w:w="7035" w:type="dxa"/>
            <w:gridSpan w:val="10"/>
          </w:tcPr>
          <w:p w:rsidR="00266D12" w:rsidRDefault="00266D12" w:rsidP="00266D12">
            <w:pPr>
              <w:rPr>
                <w:color w:val="000000"/>
              </w:rPr>
            </w:pPr>
          </w:p>
        </w:tc>
      </w:tr>
      <w:tr w:rsidR="00266D12" w:rsidTr="00266D12">
        <w:tblPrEx>
          <w:tblCellMar>
            <w:top w:w="0" w:type="dxa"/>
            <w:bottom w:w="0" w:type="dxa"/>
          </w:tblCellMar>
        </w:tblPrEx>
        <w:trPr>
          <w:cantSplit/>
        </w:trPr>
        <w:tc>
          <w:tcPr>
            <w:tcW w:w="1982" w:type="dxa"/>
            <w:vMerge/>
            <w:vAlign w:val="center"/>
          </w:tcPr>
          <w:p w:rsidR="00266D12" w:rsidRDefault="00266D12" w:rsidP="00266D12">
            <w:pPr>
              <w:rPr>
                <w:color w:val="000000"/>
              </w:rPr>
            </w:pPr>
          </w:p>
        </w:tc>
        <w:tc>
          <w:tcPr>
            <w:tcW w:w="730" w:type="dxa"/>
          </w:tcPr>
          <w:p w:rsidR="00266D12" w:rsidRDefault="00266D12" w:rsidP="00266D12">
            <w:pPr>
              <w:rPr>
                <w:color w:val="000000"/>
              </w:rPr>
            </w:pPr>
          </w:p>
        </w:tc>
        <w:tc>
          <w:tcPr>
            <w:tcW w:w="857" w:type="dxa"/>
            <w:gridSpan w:val="2"/>
          </w:tcPr>
          <w:p w:rsidR="00266D12" w:rsidRDefault="00266D12" w:rsidP="00266D12">
            <w:pPr>
              <w:rPr>
                <w:color w:val="000000"/>
              </w:rPr>
            </w:pPr>
          </w:p>
        </w:tc>
        <w:tc>
          <w:tcPr>
            <w:tcW w:w="835" w:type="dxa"/>
          </w:tcPr>
          <w:p w:rsidR="00266D12" w:rsidRDefault="00266D12" w:rsidP="00266D12">
            <w:pPr>
              <w:rPr>
                <w:color w:val="000000"/>
              </w:rPr>
            </w:pPr>
          </w:p>
        </w:tc>
        <w:tc>
          <w:tcPr>
            <w:tcW w:w="2767" w:type="dxa"/>
            <w:gridSpan w:val="5"/>
          </w:tcPr>
          <w:p w:rsidR="00266D12" w:rsidRDefault="00266D12" w:rsidP="00266D12">
            <w:pPr>
              <w:rPr>
                <w:color w:val="000000"/>
              </w:rPr>
            </w:pPr>
          </w:p>
        </w:tc>
        <w:tc>
          <w:tcPr>
            <w:tcW w:w="608" w:type="dxa"/>
          </w:tcPr>
          <w:p w:rsidR="00266D12" w:rsidRDefault="00266D12" w:rsidP="00266D12">
            <w:pPr>
              <w:rPr>
                <w:color w:val="000000"/>
              </w:rPr>
            </w:pPr>
          </w:p>
        </w:tc>
        <w:tc>
          <w:tcPr>
            <w:tcW w:w="1968" w:type="dxa"/>
          </w:tcPr>
          <w:p w:rsidR="00266D12" w:rsidRDefault="00266D12" w:rsidP="00266D12">
            <w:pPr>
              <w:rPr>
                <w:color w:val="000000"/>
              </w:rPr>
            </w:pPr>
          </w:p>
        </w:tc>
      </w:tr>
      <w:tr w:rsidR="00266D12" w:rsidTr="00266D12">
        <w:tblPrEx>
          <w:tblCellMar>
            <w:top w:w="0" w:type="dxa"/>
            <w:bottom w:w="0" w:type="dxa"/>
          </w:tblCellMar>
        </w:tblPrEx>
        <w:tc>
          <w:tcPr>
            <w:tcW w:w="1982" w:type="dxa"/>
          </w:tcPr>
          <w:p w:rsidR="00266D12" w:rsidRDefault="00266D12" w:rsidP="00266D12">
            <w:pPr>
              <w:rPr>
                <w:color w:val="000000"/>
              </w:rPr>
            </w:pPr>
            <w:r>
              <w:rPr>
                <w:color w:val="000000"/>
              </w:rPr>
              <w:t>телефон:</w:t>
            </w:r>
          </w:p>
        </w:tc>
        <w:tc>
          <w:tcPr>
            <w:tcW w:w="2767" w:type="dxa"/>
            <w:gridSpan w:val="6"/>
          </w:tcPr>
          <w:p w:rsidR="00266D12" w:rsidRDefault="00266D12" w:rsidP="00266D12">
            <w:pPr>
              <w:rPr>
                <w:color w:val="000000"/>
              </w:rPr>
            </w:pPr>
          </w:p>
        </w:tc>
        <w:tc>
          <w:tcPr>
            <w:tcW w:w="1326" w:type="dxa"/>
            <w:gridSpan w:val="2"/>
          </w:tcPr>
          <w:p w:rsidR="00266D12" w:rsidRDefault="00266D12" w:rsidP="00266D12">
            <w:pPr>
              <w:rPr>
                <w:color w:val="000000"/>
              </w:rPr>
            </w:pPr>
          </w:p>
        </w:tc>
        <w:tc>
          <w:tcPr>
            <w:tcW w:w="3672" w:type="dxa"/>
            <w:gridSpan w:val="3"/>
          </w:tcPr>
          <w:p w:rsidR="00266D12" w:rsidRDefault="00266D12" w:rsidP="00266D12">
            <w:pPr>
              <w:rPr>
                <w:color w:val="000000"/>
              </w:rPr>
            </w:pPr>
          </w:p>
        </w:tc>
      </w:tr>
      <w:tr w:rsidR="00266D12" w:rsidTr="00266D12">
        <w:tblPrEx>
          <w:tblCellMar>
            <w:top w:w="0" w:type="dxa"/>
            <w:bottom w:w="0" w:type="dxa"/>
          </w:tblCellMar>
        </w:tblPrEx>
        <w:trPr>
          <w:cantSplit/>
        </w:trPr>
        <w:tc>
          <w:tcPr>
            <w:tcW w:w="1982" w:type="dxa"/>
            <w:vMerge w:val="restart"/>
          </w:tcPr>
          <w:p w:rsidR="00266D12" w:rsidRDefault="00266D12" w:rsidP="00266D12">
            <w:pPr>
              <w:rPr>
                <w:color w:val="000000"/>
              </w:rPr>
            </w:pPr>
            <w:r>
              <w:rPr>
                <w:color w:val="000000"/>
              </w:rPr>
              <w:t>Расчетный счет</w:t>
            </w:r>
          </w:p>
          <w:p w:rsidR="00266D12" w:rsidRDefault="00266D12" w:rsidP="00266D12">
            <w:pPr>
              <w:rPr>
                <w:color w:val="000000"/>
              </w:rPr>
            </w:pPr>
          </w:p>
        </w:tc>
        <w:tc>
          <w:tcPr>
            <w:tcW w:w="7765" w:type="dxa"/>
            <w:gridSpan w:val="11"/>
          </w:tcPr>
          <w:p w:rsidR="00266D12" w:rsidRDefault="00266D12" w:rsidP="00266D12">
            <w:pPr>
              <w:rPr>
                <w:color w:val="000000"/>
              </w:rPr>
            </w:pPr>
          </w:p>
        </w:tc>
      </w:tr>
      <w:tr w:rsidR="00266D12" w:rsidTr="00266D12">
        <w:tblPrEx>
          <w:tblCellMar>
            <w:top w:w="0" w:type="dxa"/>
            <w:bottom w:w="0" w:type="dxa"/>
          </w:tblCellMar>
        </w:tblPrEx>
        <w:trPr>
          <w:cantSplit/>
        </w:trPr>
        <w:tc>
          <w:tcPr>
            <w:tcW w:w="1982" w:type="dxa"/>
            <w:vMerge/>
            <w:vAlign w:val="center"/>
          </w:tcPr>
          <w:p w:rsidR="00266D12" w:rsidRDefault="00266D12" w:rsidP="00266D12">
            <w:pPr>
              <w:rPr>
                <w:color w:val="000000"/>
              </w:rPr>
            </w:pPr>
          </w:p>
        </w:tc>
        <w:tc>
          <w:tcPr>
            <w:tcW w:w="7765" w:type="dxa"/>
            <w:gridSpan w:val="11"/>
          </w:tcPr>
          <w:p w:rsidR="00266D12" w:rsidRDefault="00266D12" w:rsidP="00266D12">
            <w:pPr>
              <w:rPr>
                <w:color w:val="000000"/>
              </w:rPr>
            </w:pPr>
          </w:p>
        </w:tc>
      </w:tr>
      <w:tr w:rsidR="00266D12" w:rsidTr="00266D12">
        <w:tblPrEx>
          <w:tblCellMar>
            <w:top w:w="0" w:type="dxa"/>
            <w:bottom w:w="0" w:type="dxa"/>
          </w:tblCellMar>
        </w:tblPrEx>
        <w:tc>
          <w:tcPr>
            <w:tcW w:w="9747" w:type="dxa"/>
            <w:gridSpan w:val="12"/>
          </w:tcPr>
          <w:p w:rsidR="00266D12" w:rsidRDefault="00266D12" w:rsidP="00266D12">
            <w:pPr>
              <w:rPr>
                <w:color w:val="000000"/>
              </w:rPr>
            </w:pPr>
            <w:r>
              <w:rPr>
                <w:color w:val="000000"/>
              </w:rPr>
              <w:t xml:space="preserve">ИНН/КПП </w:t>
            </w:r>
          </w:p>
        </w:tc>
      </w:tr>
    </w:tbl>
    <w:p w:rsidR="00266D12" w:rsidRDefault="00266D12" w:rsidP="00266D12">
      <w:pPr>
        <w:ind w:left="709"/>
        <w:rPr>
          <w:b/>
          <w:color w:val="000000"/>
        </w:rPr>
      </w:pPr>
    </w:p>
    <w:p w:rsidR="00266D12" w:rsidRDefault="00266D12" w:rsidP="00266D12">
      <w:pPr>
        <w:ind w:left="709"/>
        <w:rPr>
          <w:b/>
          <w:color w:val="000000"/>
        </w:rPr>
      </w:pPr>
      <w:r>
        <w:rPr>
          <w:b/>
          <w:color w:val="000000"/>
        </w:rPr>
        <w:t>13. ПОДПИСИ СТОРОН</w:t>
      </w:r>
    </w:p>
    <w:tbl>
      <w:tblPr>
        <w:tblW w:w="9695" w:type="dxa"/>
        <w:tblLayout w:type="fixed"/>
        <w:tblLook w:val="0000" w:firstRow="0" w:lastRow="0" w:firstColumn="0" w:lastColumn="0" w:noHBand="0" w:noVBand="0"/>
      </w:tblPr>
      <w:tblGrid>
        <w:gridCol w:w="4928"/>
        <w:gridCol w:w="4767"/>
      </w:tblGrid>
      <w:tr w:rsidR="00266D12" w:rsidTr="00266D12">
        <w:tblPrEx>
          <w:tblCellMar>
            <w:top w:w="0" w:type="dxa"/>
            <w:bottom w:w="0" w:type="dxa"/>
          </w:tblCellMar>
        </w:tblPrEx>
        <w:tc>
          <w:tcPr>
            <w:tcW w:w="4928" w:type="dxa"/>
          </w:tcPr>
          <w:p w:rsidR="00266D12" w:rsidRDefault="00266D12" w:rsidP="00266D12">
            <w:pPr>
              <w:ind w:left="284" w:hanging="284"/>
              <w:rPr>
                <w:color w:val="000000"/>
              </w:rPr>
            </w:pPr>
            <w:r>
              <w:rPr>
                <w:color w:val="000000"/>
              </w:rPr>
              <w:t>Заказчик:</w:t>
            </w:r>
          </w:p>
          <w:p w:rsidR="00266D12" w:rsidRDefault="00266D12" w:rsidP="00266D12">
            <w:pPr>
              <w:rPr>
                <w:color w:val="000000"/>
              </w:rPr>
            </w:pPr>
            <w:r>
              <w:rPr>
                <w:color w:val="000000"/>
              </w:rPr>
              <w:t xml:space="preserve">Генеральный директор </w:t>
            </w:r>
          </w:p>
          <w:p w:rsidR="00266D12" w:rsidRDefault="00266D12" w:rsidP="00266D12">
            <w:pPr>
              <w:jc w:val="both"/>
              <w:rPr>
                <w:color w:val="000000"/>
              </w:rPr>
            </w:pPr>
            <w:r>
              <w:rPr>
                <w:color w:val="000000"/>
              </w:rPr>
              <w:t>О</w:t>
            </w:r>
            <w:r w:rsidRPr="00CA6E52">
              <w:rPr>
                <w:color w:val="000000"/>
              </w:rPr>
              <w:t>ткрытого акционерного общества</w:t>
            </w:r>
          </w:p>
          <w:p w:rsidR="00266D12" w:rsidRPr="00CA6E52" w:rsidRDefault="00266D12" w:rsidP="00266D12">
            <w:pPr>
              <w:jc w:val="both"/>
              <w:rPr>
                <w:color w:val="000000"/>
              </w:rPr>
            </w:pPr>
            <w:r w:rsidRPr="00CA6E52">
              <w:rPr>
                <w:color w:val="000000"/>
              </w:rPr>
              <w:t>«</w:t>
            </w:r>
            <w:r>
              <w:rPr>
                <w:color w:val="000000"/>
              </w:rPr>
              <w:t>__________________</w:t>
            </w:r>
            <w:r w:rsidRPr="00CA6E52">
              <w:rPr>
                <w:color w:val="000000"/>
              </w:rPr>
              <w:t>»</w:t>
            </w:r>
          </w:p>
          <w:p w:rsidR="00266D12" w:rsidRDefault="00266D12" w:rsidP="00266D12">
            <w:pPr>
              <w:rPr>
                <w:color w:val="0000FF"/>
              </w:rPr>
            </w:pPr>
            <w:r w:rsidRPr="00CA6E52">
              <w:rPr>
                <w:color w:val="0000FF"/>
              </w:rPr>
              <w:t xml:space="preserve"> </w:t>
            </w:r>
          </w:p>
          <w:p w:rsidR="00266D12" w:rsidRDefault="00266D12" w:rsidP="00266D12">
            <w:pPr>
              <w:rPr>
                <w:color w:val="000000"/>
              </w:rPr>
            </w:pPr>
            <w:r>
              <w:rPr>
                <w:color w:val="000000"/>
              </w:rPr>
              <w:t>___________________   /_____________________</w:t>
            </w:r>
            <w:r>
              <w:rPr>
                <w:b/>
                <w:color w:val="000000"/>
              </w:rPr>
              <w:t>/</w:t>
            </w:r>
          </w:p>
        </w:tc>
        <w:tc>
          <w:tcPr>
            <w:tcW w:w="4767" w:type="dxa"/>
          </w:tcPr>
          <w:p w:rsidR="00266D12" w:rsidRDefault="00266D12" w:rsidP="00266D12">
            <w:pPr>
              <w:ind w:left="284"/>
              <w:rPr>
                <w:color w:val="000000"/>
              </w:rPr>
            </w:pPr>
            <w:r>
              <w:rPr>
                <w:color w:val="000000"/>
              </w:rPr>
              <w:t>Исполнитель</w:t>
            </w:r>
          </w:p>
          <w:p w:rsidR="00266D12" w:rsidRDefault="00266D12" w:rsidP="00266D12">
            <w:pPr>
              <w:ind w:left="284"/>
              <w:rPr>
                <w:color w:val="000000"/>
              </w:rPr>
            </w:pPr>
          </w:p>
          <w:p w:rsidR="00266D12" w:rsidRDefault="00266D12" w:rsidP="00266D12">
            <w:pPr>
              <w:ind w:left="284"/>
              <w:rPr>
                <w:color w:val="000000"/>
              </w:rPr>
            </w:pPr>
          </w:p>
          <w:p w:rsidR="00266D12" w:rsidRDefault="00266D12" w:rsidP="00266D12">
            <w:pPr>
              <w:rPr>
                <w:color w:val="000000"/>
              </w:rPr>
            </w:pPr>
          </w:p>
          <w:p w:rsidR="00266D12" w:rsidRDefault="00266D12" w:rsidP="00266D12">
            <w:pPr>
              <w:rPr>
                <w:color w:val="000000"/>
              </w:rPr>
            </w:pPr>
          </w:p>
          <w:p w:rsidR="00266D12" w:rsidRDefault="00266D12" w:rsidP="00266D12">
            <w:pPr>
              <w:rPr>
                <w:color w:val="000000"/>
              </w:rPr>
            </w:pPr>
            <w:r>
              <w:rPr>
                <w:color w:val="000000"/>
              </w:rPr>
              <w:t>__________________ / __________________/</w:t>
            </w:r>
          </w:p>
        </w:tc>
      </w:tr>
    </w:tbl>
    <w:p w:rsidR="00266D12" w:rsidRDefault="00266D12" w:rsidP="00266D12">
      <w:pPr>
        <w:ind w:left="284"/>
        <w:jc w:val="right"/>
        <w:rPr>
          <w:b/>
          <w:color w:val="000000"/>
          <w:sz w:val="28"/>
        </w:rPr>
      </w:pPr>
    </w:p>
    <w:p w:rsidR="0097184F" w:rsidRDefault="0097184F" w:rsidP="0097184F">
      <w:pPr>
        <w:rPr>
          <w:sz w:val="16"/>
          <w:szCs w:val="16"/>
          <w:lang w:val="en-US"/>
        </w:rPr>
      </w:pPr>
    </w:p>
    <w:p w:rsidR="0097184F" w:rsidRPr="00DB1780" w:rsidRDefault="00DC3A4F" w:rsidP="0097184F">
      <w:pPr>
        <w:rPr>
          <w:sz w:val="16"/>
          <w:szCs w:val="16"/>
        </w:rPr>
      </w:pPr>
      <w:r>
        <w:rPr>
          <w:sz w:val="16"/>
          <w:szCs w:val="16"/>
        </w:rPr>
        <w:t xml:space="preserve">Бесплатные шаблоны этого и других документов вы можете найти на сайте </w:t>
      </w:r>
      <w:hyperlink r:id="rId7" w:history="1">
        <w:r w:rsidR="00201D83">
          <w:rPr>
            <w:rStyle w:val="a7"/>
            <w:sz w:val="16"/>
            <w:szCs w:val="16"/>
            <w:lang w:val="en-US"/>
          </w:rPr>
          <w:t>https://formadoc.ru</w:t>
        </w:r>
      </w:hyperlink>
    </w:p>
    <w:p w:rsidR="002B275E" w:rsidRDefault="002B275E"/>
    <w:sectPr w:rsidR="002B275E" w:rsidSect="009718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DA" w:rsidRDefault="00C040DA" w:rsidP="0097184F">
      <w:r>
        <w:separator/>
      </w:r>
    </w:p>
  </w:endnote>
  <w:endnote w:type="continuationSeparator" w:id="0">
    <w:p w:rsidR="00C040DA" w:rsidRDefault="00C040DA" w:rsidP="0097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36" w:rsidRPr="009A61E0" w:rsidRDefault="00F96E36" w:rsidP="009A61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E0" w:rsidRPr="00AC1073" w:rsidRDefault="009A61E0" w:rsidP="009A61E0">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36" w:rsidRPr="009A61E0" w:rsidRDefault="00F96E36" w:rsidP="009A61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DA" w:rsidRDefault="00C040DA" w:rsidP="0097184F">
      <w:r>
        <w:separator/>
      </w:r>
    </w:p>
  </w:footnote>
  <w:footnote w:type="continuationSeparator" w:id="0">
    <w:p w:rsidR="00C040DA" w:rsidRDefault="00C040DA" w:rsidP="0097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36" w:rsidRPr="009A61E0" w:rsidRDefault="00F96E36" w:rsidP="009A61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36" w:rsidRPr="009A61E0" w:rsidRDefault="00F96E36" w:rsidP="009A61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36" w:rsidRPr="009A61E0" w:rsidRDefault="00F96E36" w:rsidP="009A61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6653"/>
    <w:multiLevelType w:val="hybridMultilevel"/>
    <w:tmpl w:val="7FA09484"/>
    <w:lvl w:ilvl="0" w:tplc="794A9DD4">
      <w:start w:val="1"/>
      <w:numFmt w:val="decimal"/>
      <w:isLgl/>
      <w:lvlText w:val="9.%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765CB1"/>
    <w:multiLevelType w:val="hybridMultilevel"/>
    <w:tmpl w:val="91F4A34C"/>
    <w:lvl w:ilvl="0" w:tplc="100E2B12">
      <w:start w:val="1"/>
      <w:numFmt w:val="decimal"/>
      <w:isLgl/>
      <w:lvlText w:val="10.%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DB07C9"/>
    <w:multiLevelType w:val="hybridMultilevel"/>
    <w:tmpl w:val="DB6C6034"/>
    <w:lvl w:ilvl="0" w:tplc="CABAFEAC">
      <w:start w:val="1"/>
      <w:numFmt w:val="decimal"/>
      <w:isLgl/>
      <w:lvlText w:val="12.%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C62846"/>
    <w:multiLevelType w:val="hybridMultilevel"/>
    <w:tmpl w:val="4D60AE04"/>
    <w:lvl w:ilvl="0" w:tplc="7A64D216">
      <w:start w:val="1"/>
      <w:numFmt w:val="decimal"/>
      <w:isLgl/>
      <w:lvlText w:val="11.%1."/>
      <w:lvlJc w:val="left"/>
      <w:pPr>
        <w:tabs>
          <w:tab w:val="num" w:pos="4298"/>
        </w:tabs>
        <w:ind w:left="4298" w:hanging="72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D12"/>
    <w:rsid w:val="00201D83"/>
    <w:rsid w:val="00266D12"/>
    <w:rsid w:val="002B275E"/>
    <w:rsid w:val="00396CDB"/>
    <w:rsid w:val="0059439A"/>
    <w:rsid w:val="006F04A1"/>
    <w:rsid w:val="0097184F"/>
    <w:rsid w:val="009A61E0"/>
    <w:rsid w:val="00C040DA"/>
    <w:rsid w:val="00CA7A3A"/>
    <w:rsid w:val="00DC3A4F"/>
    <w:rsid w:val="00F9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5E05E61-8AE5-4F23-9016-BD7404B5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D1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6D12"/>
    <w:pPr>
      <w:tabs>
        <w:tab w:val="center" w:pos="4677"/>
        <w:tab w:val="right" w:pos="9355"/>
      </w:tabs>
    </w:pPr>
    <w:rPr>
      <w:sz w:val="24"/>
    </w:rPr>
  </w:style>
  <w:style w:type="character" w:customStyle="1" w:styleId="a4">
    <w:name w:val="Верхний колонтитул Знак"/>
    <w:link w:val="a3"/>
    <w:rsid w:val="00266D12"/>
    <w:rPr>
      <w:rFonts w:ascii="Times New Roman" w:eastAsia="Times New Roman" w:hAnsi="Times New Roman" w:cs="Times New Roman"/>
      <w:sz w:val="24"/>
      <w:szCs w:val="20"/>
      <w:lang w:eastAsia="ru-RU"/>
    </w:rPr>
  </w:style>
  <w:style w:type="paragraph" w:styleId="a5">
    <w:name w:val="Body Text"/>
    <w:basedOn w:val="a"/>
    <w:link w:val="a6"/>
    <w:rsid w:val="00266D12"/>
    <w:pPr>
      <w:spacing w:after="120"/>
      <w:jc w:val="both"/>
    </w:pPr>
    <w:rPr>
      <w:sz w:val="24"/>
    </w:rPr>
  </w:style>
  <w:style w:type="character" w:customStyle="1" w:styleId="a6">
    <w:name w:val="Основной текст Знак"/>
    <w:link w:val="a5"/>
    <w:rsid w:val="00266D12"/>
    <w:rPr>
      <w:rFonts w:ascii="Times New Roman" w:eastAsia="Times New Roman" w:hAnsi="Times New Roman" w:cs="Times New Roman"/>
      <w:sz w:val="24"/>
      <w:szCs w:val="20"/>
      <w:lang w:eastAsia="ru-RU"/>
    </w:rPr>
  </w:style>
  <w:style w:type="paragraph" w:customStyle="1" w:styleId="ConsPlusNormal">
    <w:name w:val="ConsPlusNormal"/>
    <w:rsid w:val="00266D12"/>
    <w:pPr>
      <w:ind w:firstLine="720"/>
    </w:pPr>
    <w:rPr>
      <w:rFonts w:ascii="Arial" w:eastAsia="Times New Roman" w:hAnsi="Arial"/>
    </w:rPr>
  </w:style>
  <w:style w:type="character" w:styleId="a7">
    <w:name w:val="Hyperlink"/>
    <w:uiPriority w:val="99"/>
    <w:rsid w:val="0097184F"/>
    <w:rPr>
      <w:color w:val="0000FF"/>
      <w:u w:val="single"/>
    </w:rPr>
  </w:style>
  <w:style w:type="paragraph" w:styleId="a8">
    <w:name w:val="footer"/>
    <w:basedOn w:val="a"/>
    <w:link w:val="a9"/>
    <w:uiPriority w:val="99"/>
    <w:unhideWhenUsed/>
    <w:rsid w:val="0097184F"/>
    <w:pPr>
      <w:tabs>
        <w:tab w:val="center" w:pos="4677"/>
        <w:tab w:val="right" w:pos="9355"/>
      </w:tabs>
    </w:pPr>
  </w:style>
  <w:style w:type="character" w:customStyle="1" w:styleId="a9">
    <w:name w:val="Нижний колонтитул Знак"/>
    <w:link w:val="a8"/>
    <w:uiPriority w:val="99"/>
    <w:rsid w:val="0097184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3414</Words>
  <Characters>24754</Characters>
  <Application>Microsoft Office Word</Application>
  <DocSecurity>0</DocSecurity>
  <Lines>416</Lines>
  <Paragraphs>136</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28183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образец договора оказания услуг по проведению аудита форму</dc:title>
  <dc:subject>Получите дополнительную бесплатную помощь от опытных юристов в составлении своего варианта договора оказания услуг по проведению аудита.</dc:subject>
  <dc:creator>formadoc.ru</dc:creator>
  <cp:keywords>Договоры, Бизнес, Аудит, Договор оказания услуг по проведению аудита форму</cp:keywords>
  <dc:description>Получите дополнительную бесплатную помощь от опытных юристов в составлении своего варианта договора оказания услуг по проведению аудита.</dc:description>
  <cp:lastModifiedBy>formadoc.ru</cp:lastModifiedBy>
  <cp:revision>3</cp:revision>
  <cp:lastPrinted>2020-11-16T11:53:00Z</cp:lastPrinted>
  <dcterms:created xsi:type="dcterms:W3CDTF">2020-11-16T11:53:00Z</dcterms:created>
  <dcterms:modified xsi:type="dcterms:W3CDTF">2020-11-16T11:53:00Z</dcterms:modified>
  <cp:category>Договоры/Бизнес/Аудит/Договор оказания услуг по проведению аудита форму</cp:category>
  <dc:language>Rus</dc:language>
  <cp:version>1.0</cp:version>
</cp:coreProperties>
</file>