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05" w:rsidRDefault="00A93C05" w:rsidP="00A93C05">
      <w:pPr>
        <w:pStyle w:val="2"/>
        <w:shd w:val="clear" w:color="auto" w:fill="FFFFFF"/>
        <w:spacing w:before="0" w:beforeAutospacing="0" w:after="883" w:afterAutospacing="0" w:line="408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  <w:t>СУБЛИЦЕНЗИОННЫЙ ДОГОВОР</w:t>
      </w:r>
    </w:p>
    <w:p w:rsidR="009B4F17" w:rsidRDefault="009B4F17" w:rsidP="00A93C05">
      <w:pPr>
        <w:pStyle w:val="2"/>
        <w:shd w:val="clear" w:color="auto" w:fill="FFFFFF"/>
        <w:spacing w:before="0" w:beforeAutospacing="0" w:after="883" w:afterAutospacing="0" w:line="408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</w:pPr>
      <w:r>
        <w:rPr>
          <w:rFonts w:ascii="Arial" w:hAnsi="Arial" w:cs="Arial"/>
          <w:b w:val="0"/>
          <w:bCs w:val="0"/>
          <w:caps/>
          <w:color w:val="333333"/>
          <w:spacing w:val="-14"/>
          <w:sz w:val="41"/>
          <w:szCs w:val="41"/>
        </w:rPr>
        <w:t>на программное обеспечение</w:t>
      </w:r>
    </w:p>
    <w:p w:rsidR="00A93C05" w:rsidRDefault="00A93C05" w:rsidP="00A93C05">
      <w:pPr>
        <w:shd w:val="clear" w:color="auto" w:fill="FFFFFF"/>
        <w:spacing w:line="258" w:lineRule="atLeast"/>
        <w:rPr>
          <w:rFonts w:ascii="Arial" w:hAnsi="Arial" w:cs="Arial"/>
          <w:i/>
          <w:iCs/>
          <w:color w:val="999999"/>
          <w:sz w:val="16"/>
          <w:szCs w:val="16"/>
        </w:rPr>
      </w:pPr>
      <w:r>
        <w:rPr>
          <w:rFonts w:ascii="Arial" w:hAnsi="Arial" w:cs="Arial"/>
          <w:i/>
          <w:iCs/>
          <w:color w:val="999999"/>
          <w:sz w:val="16"/>
          <w:szCs w:val="16"/>
        </w:rPr>
        <w:t>г.</w:t>
      </w:r>
      <w:r>
        <w:rPr>
          <w:rStyle w:val="apple-converted-space"/>
          <w:rFonts w:ascii="Arial" w:hAnsi="Arial" w:cs="Arial"/>
          <w:i/>
          <w:iCs/>
          <w:color w:val="999999"/>
          <w:sz w:val="16"/>
          <w:szCs w:val="16"/>
        </w:rPr>
        <w:t> </w:t>
      </w:r>
    </w:p>
    <w:p w:rsidR="00A93C05" w:rsidRDefault="00A93C05" w:rsidP="00A93C05">
      <w:pPr>
        <w:shd w:val="clear" w:color="auto" w:fill="FFFFFF"/>
        <w:spacing w:line="258" w:lineRule="atLeast"/>
        <w:rPr>
          <w:rFonts w:ascii="Arial" w:hAnsi="Arial" w:cs="Arial"/>
          <w:i/>
          <w:iCs/>
          <w:color w:val="999999"/>
          <w:sz w:val="16"/>
          <w:szCs w:val="16"/>
        </w:rPr>
      </w:pPr>
      <w:r>
        <w:rPr>
          <w:rFonts w:ascii="Arial" w:hAnsi="Arial" w:cs="Arial"/>
          <w:i/>
          <w:iCs/>
          <w:color w:val="999999"/>
          <w:sz w:val="16"/>
          <w:szCs w:val="16"/>
        </w:rPr>
        <w:t>«»</w:t>
      </w:r>
      <w:r>
        <w:rPr>
          <w:rStyle w:val="apple-converted-space"/>
          <w:rFonts w:ascii="Arial" w:hAnsi="Arial" w:cs="Arial"/>
          <w:i/>
          <w:iCs/>
          <w:color w:val="999999"/>
          <w:sz w:val="16"/>
          <w:szCs w:val="16"/>
        </w:rPr>
        <w:t>  </w:t>
      </w:r>
      <w:r>
        <w:rPr>
          <w:rFonts w:ascii="Arial" w:hAnsi="Arial" w:cs="Arial"/>
          <w:i/>
          <w:iCs/>
          <w:color w:val="999999"/>
          <w:sz w:val="16"/>
          <w:szCs w:val="16"/>
        </w:rPr>
        <w:t>2016 г.</w:t>
      </w:r>
    </w:p>
    <w:p w:rsidR="00A93C05" w:rsidRDefault="00A93C05" w:rsidP="00A93C05"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Лицензиат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с одной стороны, 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Заказчик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Договор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», о нижеследующем: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1. ПРЕДМЕТ ДОГОВОРА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1.1. Лицензиат, имея соответствующие полномочия от правообладателя, предоставляет Заказчику неисключительные срочные права на использование (простые неисключительные лицензии) на программы для ЭВМ (далее – ПП). Все исключительные имущественные права на использование ПП принадлежат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, а Лицензиат обладает достаточными неисключительными правами для заключения и исполнения настоящего Договора.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1.2. В целях настоящего Договора Заказчик имеет право использовать ПП, являющиеся предметом настоящего Договора, только для обеспечения самостоятельной деятельности организации Заказчика по обмену электронными документами.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2. ПРАВА И ОБЯЗАННОСТИ СТОРОН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2.1. Лицензиат обязан передать Заказчику неисключительные срочные права на ПП в соответствии с условиями настоящего Договора. Неисключительные срочные права на ПП передаются Заказчику сроком на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месяцев.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2.2. Заказчик обязан оплатить права на ПП, являющиеся предметом настоящего Договора.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2.3. Заказчик согласился с Условиями использования ПП, которые опубликованы на сайте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2.4. Заказчик вправе обратиться за технической поддержкой ПП по телефону горячей линии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в рабочее время и электронной почте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3. ПОРЯДОК ОПЛАТЫ И ПЕРЕДАЧИ ПРАВ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3.1. Наименование, количество и стоимость передаваемых лицензий на ПП указывается в выданном Лицензиатом Заказчику счете на оплату. Счет, выдается на основании Заявления Заказчика и действующего Прейскуранта Лицензиата.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3.2. Действующий Прейскурант размещается на сайте в сети Интернет по адресу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и является официальным документом.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3.3. Заказчик перечисляет сумму вознаграждения на основании счета, выставленного Лицензиатом. Оплата данного счета означает согласие Заказчика с наименованием, количеством, стоимостью и объемом передаваемых прав на ПП.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3.4. Датой оплаты передаваемых прав считается дата зачисления денежных средств на расчетный счет Лицензиата.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3.5. Лицензиат передает Заказчику лицензии на ПП в течение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рабочих дней после даты оплаты.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3.6. Датой передачи прав считается дата подписания Сторонами Акта на передачу неисключительных прав на использование ПП.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4. ОСОБЫЕ УСЛОВИЯ. ОТВЕТСТВЕННОСТЬ СТОРОН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4.1. За неисполнение (ненадлежащее исполнение) своих обязательств по настоящему Договору Стороны несут ответственность в порядке, установленном настоящим Договором и законодательством Российской Федерации. Ответственность сторон по Договору ограничена и не может быть более чем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% от стоимости приобретенной Лицензии на ПП.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4.2. Лицензиат гарантирует работоспособность ПП при условиях, оговоренных в документации на них и в настоящем Договоре.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4.3. Лицензиат не несет ответственности за возможный ущерб, включая упущенную выгоду, возникшие от использования ПП, или невозможности использования ПП.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4.4.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стороны и которые нельзя предвидеть или избежать, включая объявленную или фактическую войну, гражданские волнения, блокаду, землетрясение, наводнение, пожары и другие стихийные бедствия (форс-мажор).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4.5. Сторона, не исполняющая обязательства вследствие действия непреодолимой силы, должна известить другую сторону о препятствиях к исполнению и их влиянии на исполнение обязательств.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5. СРОК ДЕЙСТВИЯ ДОГОВОРА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5.1. Настоящий Договор вступает в силу с даты подписания и действует в течение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месяцев.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5.2. Настоящий Договор пролонгируется на каждые следующие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 </w:t>
      </w:r>
      <w:r>
        <w:rPr>
          <w:rFonts w:ascii="Arial" w:hAnsi="Arial" w:cs="Arial"/>
          <w:color w:val="333333"/>
          <w:sz w:val="22"/>
          <w:szCs w:val="22"/>
        </w:rPr>
        <w:t>месяцев при условии оплаты Заказчиком прав на ПП на следующий период согласно действующего на момент оплаты Прейскуранта Лицензиата.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5.3. Несоблюдение одной из Сторон условий настоящего Договора может послужить основанием для досрочного расторжения Договора в порядке, определенном </w:t>
      </w:r>
      <w:r>
        <w:rPr>
          <w:rFonts w:ascii="Arial" w:hAnsi="Arial" w:cs="Arial"/>
          <w:color w:val="333333"/>
          <w:sz w:val="22"/>
          <w:szCs w:val="22"/>
        </w:rPr>
        <w:lastRenderedPageBreak/>
        <w:t>законодательством РФ.В случае расторжения Заказчиком настоящего Договора возврата денежных средств не предусмотрено.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6. ПРОЧИЕ УСЛОВИЯ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6.1. Настоящий Договор составлен в двух имеющих одинаковую юридическую силу экземплярах, по одному для каждой из Сторон.</w:t>
      </w:r>
    </w:p>
    <w:p w:rsidR="00A93C05" w:rsidRDefault="00A93C05" w:rsidP="00A93C05">
      <w:pPr>
        <w:pStyle w:val="a4"/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6.2. В целях реализации настоящего Договора Заказчик дает Лицензиату разрешение на использование, хранение, обработку и распространение своих персональных данных тем способом и в той мере, в которой это необходимо для исполнения условий настоящего Договора.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7. ЮРИДИЧЕСКИЕ АДРЕСА И БАНКОВСКИЕ РЕКВИЗИТЫ СТОРОН</w:t>
      </w:r>
    </w:p>
    <w:p w:rsidR="00A93C05" w:rsidRDefault="00A93C05" w:rsidP="00A93C05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Лицензиат</w:t>
      </w:r>
      <w:r>
        <w:rPr>
          <w:rFonts w:ascii="Arial" w:hAnsi="Arial" w:cs="Arial"/>
          <w:color w:val="333333"/>
          <w:sz w:val="15"/>
          <w:szCs w:val="15"/>
        </w:rPr>
        <w:t>Юр. адрес:Почтовый адрес:ИНН:КПП:Банк:Рас./счёт:Корр./счёт:БИК:</w:t>
      </w:r>
    </w:p>
    <w:p w:rsidR="00A93C05" w:rsidRDefault="00A93C05" w:rsidP="00A93C05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Заказчик</w:t>
      </w:r>
      <w:r>
        <w:rPr>
          <w:rFonts w:ascii="Arial" w:hAnsi="Arial" w:cs="Arial"/>
          <w:color w:val="333333"/>
          <w:sz w:val="15"/>
          <w:szCs w:val="15"/>
        </w:rPr>
        <w:t>Юр. адрес:Почтовый адрес:ИНН:КПП:Банк:Рас./счёт:Корр./счёт:БИК:</w:t>
      </w:r>
    </w:p>
    <w:p w:rsidR="00A93C05" w:rsidRDefault="00A93C05" w:rsidP="00A93C05">
      <w:pPr>
        <w:pStyle w:val="3"/>
        <w:shd w:val="clear" w:color="auto" w:fill="FFFFFF"/>
        <w:spacing w:before="611" w:beforeAutospacing="0" w:after="136" w:afterAutospacing="0" w:line="285" w:lineRule="atLeast"/>
        <w:jc w:val="center"/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333333"/>
          <w:sz w:val="26"/>
          <w:szCs w:val="26"/>
        </w:rPr>
        <w:t>8. ПОДПИСИ СТОРОН</w:t>
      </w:r>
    </w:p>
    <w:p w:rsidR="00A93C05" w:rsidRDefault="00A93C05" w:rsidP="00A93C05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Лицензиат _________________</w:t>
      </w:r>
    </w:p>
    <w:p w:rsidR="00A93C05" w:rsidRDefault="00A93C05" w:rsidP="00A93C05">
      <w:pPr>
        <w:shd w:val="clear" w:color="auto" w:fill="FFFFFF"/>
        <w:spacing w:line="25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Заказчик _________________</w:t>
      </w:r>
    </w:p>
    <w:p w:rsidR="00A93C05" w:rsidRDefault="00A93C05"/>
    <w:sectPr w:rsidR="00A93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50" w:rsidRDefault="00234A50">
      <w:r>
        <w:separator/>
      </w:r>
    </w:p>
  </w:endnote>
  <w:endnote w:type="continuationSeparator" w:id="0">
    <w:p w:rsidR="00234A50" w:rsidRDefault="0023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58" w:rsidRPr="0066094D" w:rsidRDefault="00DB3858" w:rsidP="006609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4D" w:rsidRPr="00AC1073" w:rsidRDefault="0066094D" w:rsidP="0066094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58" w:rsidRPr="0066094D" w:rsidRDefault="00DB3858" w:rsidP="00660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50" w:rsidRDefault="00234A50">
      <w:r>
        <w:separator/>
      </w:r>
    </w:p>
  </w:footnote>
  <w:footnote w:type="continuationSeparator" w:id="0">
    <w:p w:rsidR="00234A50" w:rsidRDefault="0023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58" w:rsidRPr="0066094D" w:rsidRDefault="00DB3858" w:rsidP="006609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58" w:rsidRPr="0066094D" w:rsidRDefault="00DB3858" w:rsidP="006609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58" w:rsidRPr="0066094D" w:rsidRDefault="00DB3858" w:rsidP="00660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05"/>
    <w:rsid w:val="00151D5C"/>
    <w:rsid w:val="00234A50"/>
    <w:rsid w:val="0066094D"/>
    <w:rsid w:val="009B4F17"/>
    <w:rsid w:val="00A93C05"/>
    <w:rsid w:val="00D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27A036-ACCE-490D-84E9-9AC16BD6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93C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93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93C05"/>
    <w:rPr>
      <w:b/>
      <w:bCs/>
    </w:rPr>
  </w:style>
  <w:style w:type="character" w:customStyle="1" w:styleId="apple-converted-space">
    <w:name w:val="apple-converted-space"/>
    <w:basedOn w:val="a0"/>
    <w:rsid w:val="00A93C05"/>
  </w:style>
  <w:style w:type="paragraph" w:styleId="a4">
    <w:name w:val="Normal (Web)"/>
    <w:basedOn w:val="a"/>
    <w:rsid w:val="00A93C05"/>
    <w:pPr>
      <w:spacing w:before="100" w:beforeAutospacing="1" w:after="100" w:afterAutospacing="1"/>
    </w:pPr>
  </w:style>
  <w:style w:type="paragraph" w:styleId="a5">
    <w:name w:val="header"/>
    <w:basedOn w:val="a"/>
    <w:rsid w:val="009B4F1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B4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94D"/>
    <w:rPr>
      <w:sz w:val="24"/>
      <w:szCs w:val="24"/>
    </w:rPr>
  </w:style>
  <w:style w:type="character" w:styleId="a8">
    <w:name w:val="Hyperlink"/>
    <w:uiPriority w:val="99"/>
    <w:unhideWhenUsed/>
    <w:rsid w:val="006609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721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98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4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4239</Characters>
  <Application>Microsoft Office Word</Application>
  <DocSecurity>0</DocSecurity>
  <Lines>84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СУБЛИЦЕНЗИОННЫЙ ДОГОВОР</vt:lpstr>
    </vt:vector>
  </TitlesOfParts>
  <Manager>formadoc.ru</Manager>
  <Company>formadoc.ru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сублицензионного договора на программное обеспечение</dc:title>
  <dc:subject>Правовые особенности оформления сублицензионного договора на программное обеспечение, пример и форма, а также бесплатные советы адвокатов</dc:subject>
  <dc:creator>formadoc.ru</dc:creator>
  <cp:keywords>Договоры, Бизнес, Гражданское право, Сублицензионного договор на программное обеспечение</cp:keywords>
  <dc:description>Правовые особенности оформления сублицензионного договора на программное обеспечение, пример и форма, а также бесплатные советы адвокатов</dc:description>
  <cp:lastModifiedBy>formadoc.ru</cp:lastModifiedBy>
  <cp:revision>3</cp:revision>
  <cp:lastPrinted>2020-11-16T14:27:00Z</cp:lastPrinted>
  <dcterms:created xsi:type="dcterms:W3CDTF">2020-11-16T14:27:00Z</dcterms:created>
  <dcterms:modified xsi:type="dcterms:W3CDTF">2020-11-16T14:27:00Z</dcterms:modified>
  <cp:category>Договоры/Бизнес/Гражданское право/Сублицензионного договор на программное обеспечение</cp:category>
  <dc:language>Rus</dc:language>
  <cp:version>1.0</cp:version>
</cp:coreProperties>
</file>