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3A" w:rsidRDefault="000C013A" w:rsidP="000C013A">
      <w:pPr>
        <w:ind w:firstLine="540"/>
        <w:jc w:val="right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0C013A" w:rsidRDefault="000C013A" w:rsidP="000C013A">
      <w:pPr>
        <w:ind w:firstLine="540"/>
        <w:jc w:val="right"/>
        <w:rPr>
          <w:b/>
        </w:rPr>
      </w:pPr>
      <w:r>
        <w:rPr>
          <w:b/>
        </w:rPr>
        <w:t>главный бухгалтер</w:t>
      </w:r>
    </w:p>
    <w:p w:rsidR="000C013A" w:rsidRDefault="000C013A" w:rsidP="000C013A">
      <w:pPr>
        <w:ind w:firstLine="540"/>
        <w:jc w:val="right"/>
        <w:rPr>
          <w:b/>
        </w:rPr>
      </w:pPr>
    </w:p>
    <w:p w:rsidR="000C013A" w:rsidRDefault="000C013A" w:rsidP="000C013A">
      <w:pPr>
        <w:ind w:firstLine="540"/>
        <w:jc w:val="right"/>
        <w:rPr>
          <w:b/>
        </w:rPr>
      </w:pPr>
      <w:r>
        <w:rPr>
          <w:b/>
        </w:rPr>
        <w:t>_________________</w:t>
      </w:r>
    </w:p>
    <w:p w:rsidR="000C013A" w:rsidRDefault="000C013A" w:rsidP="000C013A">
      <w:pPr>
        <w:ind w:firstLine="540"/>
        <w:jc w:val="right"/>
        <w:rPr>
          <w:b/>
        </w:rPr>
      </w:pPr>
    </w:p>
    <w:p w:rsidR="000C013A" w:rsidRPr="000C013A" w:rsidRDefault="000C013A" w:rsidP="000C013A">
      <w:pPr>
        <w:ind w:firstLine="540"/>
        <w:jc w:val="right"/>
      </w:pPr>
      <w:r w:rsidRPr="000C013A">
        <w:t>"___" __________ 2015 г.</w:t>
      </w:r>
    </w:p>
    <w:p w:rsidR="000C013A" w:rsidRDefault="000C013A" w:rsidP="00C36C5C">
      <w:pPr>
        <w:ind w:firstLine="540"/>
        <w:jc w:val="both"/>
        <w:rPr>
          <w:b/>
        </w:rPr>
      </w:pPr>
    </w:p>
    <w:p w:rsidR="000C013A" w:rsidRDefault="000C013A" w:rsidP="00C36C5C">
      <w:pPr>
        <w:ind w:firstLine="540"/>
        <w:jc w:val="both"/>
        <w:rPr>
          <w:b/>
        </w:rPr>
      </w:pPr>
    </w:p>
    <w:p w:rsidR="00D977F5" w:rsidRDefault="00C36C5C" w:rsidP="000C013A">
      <w:pPr>
        <w:ind w:firstLine="540"/>
        <w:jc w:val="center"/>
        <w:rPr>
          <w:b/>
        </w:rPr>
      </w:pPr>
      <w:r w:rsidRPr="00C36C5C">
        <w:rPr>
          <w:b/>
        </w:rPr>
        <w:t>Пояснительная записка к бухгалтерскому балансу образец</w:t>
      </w:r>
    </w:p>
    <w:p w:rsidR="00C36C5C" w:rsidRDefault="00C36C5C" w:rsidP="00C36C5C">
      <w:pPr>
        <w:ind w:firstLine="540"/>
        <w:jc w:val="both"/>
        <w:rPr>
          <w:b/>
        </w:rPr>
      </w:pPr>
    </w:p>
    <w:p w:rsidR="00C36C5C" w:rsidRPr="00F06AF8" w:rsidRDefault="00C36C5C" w:rsidP="00C36C5C">
      <w:pPr>
        <w:ind w:firstLine="708"/>
        <w:jc w:val="both"/>
        <w:rPr>
          <w:u w:val="single"/>
        </w:rPr>
      </w:pPr>
      <w:r w:rsidRPr="003D7567">
        <w:t xml:space="preserve">В </w:t>
      </w:r>
      <w:r w:rsidR="000C013A" w:rsidRPr="003D7567">
        <w:t xml:space="preserve">отчетном году по направлениям оперативно-хозяйственной деятельности Общества </w:t>
      </w:r>
      <w:r w:rsidRPr="003D7567">
        <w:t>были выполнены следующие виды работ по основной деятельности</w:t>
      </w:r>
      <w:r w:rsidRPr="00F06AF8">
        <w:rPr>
          <w:u w:val="single"/>
        </w:rPr>
        <w:t xml:space="preserve">: </w:t>
      </w:r>
    </w:p>
    <w:p w:rsidR="003D7567" w:rsidRDefault="003D7567" w:rsidP="00C36C5C">
      <w:pPr>
        <w:rPr>
          <w:i/>
        </w:rPr>
      </w:pP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1.Исследовательские, проектные и монтажные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работы по оборудованию кинотеатров и киноконцертных залов                 71,0 тыс. руб.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2.Научно-исследовательские работы в области 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трехмерных изображений                                                                                      50,9 тыс. руб.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3.Работы по заказам предприятий и организаций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отрасли кинематографии                                                                                     266,9 тыс. руб.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4.Прикладные кинотелевизионные работы в интересах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медицины, среднего машиностроения, МВД РФ и МОП                                7221,1 тыс. руб.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5. Исследовательские, проектные и опытно-конструкторские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 xml:space="preserve">работы для культурно-зрелищных предприятий                                              313,1 тыс. руб. </w:t>
      </w:r>
    </w:p>
    <w:p w:rsidR="00C36C5C" w:rsidRPr="00F06AF8" w:rsidRDefault="00C36C5C" w:rsidP="00C36C5C">
      <w:pPr>
        <w:rPr>
          <w:i/>
        </w:rPr>
      </w:pPr>
      <w:r w:rsidRPr="00F06AF8">
        <w:rPr>
          <w:i/>
        </w:rPr>
        <w:t>6.Создание средств рекламы, информационных систем и др.      </w:t>
      </w:r>
      <w:r>
        <w:rPr>
          <w:i/>
        </w:rPr>
        <w:t xml:space="preserve">  </w:t>
      </w:r>
      <w:r w:rsidR="00A12234">
        <w:rPr>
          <w:i/>
        </w:rPr>
        <w:t xml:space="preserve">              </w:t>
      </w:r>
      <w:r w:rsidRPr="00F06AF8">
        <w:rPr>
          <w:i/>
        </w:rPr>
        <w:t xml:space="preserve"> 388,4 </w:t>
      </w:r>
      <w:r w:rsidR="00A12234">
        <w:rPr>
          <w:i/>
        </w:rPr>
        <w:t>тыс</w:t>
      </w:r>
      <w:r w:rsidRPr="00F06AF8">
        <w:rPr>
          <w:i/>
        </w:rPr>
        <w:t xml:space="preserve">.руб. </w:t>
      </w:r>
    </w:p>
    <w:p w:rsidR="00C36C5C" w:rsidRPr="00F06AF8" w:rsidRDefault="00C36C5C" w:rsidP="00C36C5C">
      <w:pPr>
        <w:pStyle w:val="a3"/>
        <w:rPr>
          <w:b/>
        </w:rPr>
      </w:pPr>
      <w:r w:rsidRPr="00F06AF8">
        <w:rPr>
          <w:b/>
        </w:rPr>
        <w:t xml:space="preserve">                                                                                                           Итого:       8 311,4 тыс. руб. </w:t>
      </w:r>
    </w:p>
    <w:p w:rsidR="00C36C5C" w:rsidRDefault="00C36C5C" w:rsidP="00C36C5C">
      <w:pPr>
        <w:ind w:firstLine="708"/>
        <w:jc w:val="both"/>
      </w:pPr>
      <w:r>
        <w:t>В 201</w:t>
      </w:r>
      <w:r w:rsidR="000C013A">
        <w:t>4</w:t>
      </w:r>
      <w:r>
        <w:t xml:space="preserve"> году ОАО «</w:t>
      </w:r>
      <w:proofErr w:type="spellStart"/>
      <w:r w:rsidR="000C013A">
        <w:t>Пектиж</w:t>
      </w:r>
      <w:proofErr w:type="spellEnd"/>
      <w:r w:rsidR="000C013A">
        <w:t xml:space="preserve"> </w:t>
      </w:r>
      <w:proofErr w:type="spellStart"/>
      <w:r w:rsidR="000C013A">
        <w:t>лтд</w:t>
      </w:r>
      <w:proofErr w:type="spellEnd"/>
      <w:r>
        <w:t>» создала оценочные обязательства по отпускам (</w:t>
      </w:r>
      <w:r w:rsidR="000C013A">
        <w:t>ПБУ 8/2010). В отчетности за 2012</w:t>
      </w:r>
      <w:r>
        <w:t xml:space="preserve"> и 201</w:t>
      </w:r>
      <w:r w:rsidR="000C013A">
        <w:t>3</w:t>
      </w:r>
      <w:r>
        <w:t xml:space="preserve"> г. этих показателей нет. Общество произвело корректировку бухгалтерской отчетности ретроспективным методом (пп.14,15 ПБУ 1/2008). Для обеспечения сопоставимости данных при составлении бухгалтерской отчетности в 201</w:t>
      </w:r>
      <w:r w:rsidR="00A12234">
        <w:t>4</w:t>
      </w:r>
      <w:r>
        <w:t xml:space="preserve"> году показатели строки «оценочные обязательства» бухгалтерских балансов за 201</w:t>
      </w:r>
      <w:r w:rsidR="00A12234">
        <w:t>2</w:t>
      </w:r>
      <w:r>
        <w:t xml:space="preserve"> и за 20</w:t>
      </w:r>
      <w:r w:rsidR="00A12234">
        <w:t>13</w:t>
      </w:r>
      <w:r>
        <w:t xml:space="preserve"> гг. были скорректированы. Поэтому в строках «оценочные обязательства» приведены суммы оценочных обязательств, которые были созданы организацией на эти даты ПБУ 8/2010(п.10 ПБУ4/99).</w:t>
      </w:r>
    </w:p>
    <w:p w:rsidR="00C36C5C" w:rsidRDefault="00C36C5C" w:rsidP="00C36C5C"/>
    <w:p w:rsidR="000C013A" w:rsidRDefault="00C36C5C" w:rsidP="00C36C5C">
      <w:pPr>
        <w:jc w:val="center"/>
        <w:rPr>
          <w:b/>
          <w:u w:val="single"/>
        </w:rPr>
      </w:pPr>
      <w:r>
        <w:rPr>
          <w:b/>
          <w:u w:val="single"/>
        </w:rPr>
        <w:t>Бюджетное финансирование</w:t>
      </w:r>
    </w:p>
    <w:p w:rsidR="00C36C5C" w:rsidRDefault="00C36C5C" w:rsidP="00C36C5C">
      <w:pPr>
        <w:jc w:val="both"/>
      </w:pPr>
      <w:r>
        <w:tab/>
        <w:t>Получено средств из Федерального бюджета на выполнение программ культуры</w:t>
      </w:r>
    </w:p>
    <w:p w:rsidR="00C36C5C" w:rsidRDefault="00C36C5C" w:rsidP="00C36C5C">
      <w:pPr>
        <w:jc w:val="both"/>
      </w:pPr>
      <w:r>
        <w:t xml:space="preserve">и искусства кинематографии России в сумме </w:t>
      </w:r>
      <w:r>
        <w:tab/>
      </w:r>
      <w:r>
        <w:tab/>
      </w:r>
      <w:r>
        <w:tab/>
      </w:r>
      <w:r>
        <w:tab/>
        <w:t xml:space="preserve">      3495,0</w:t>
      </w:r>
      <w:r w:rsidR="00A12234">
        <w:t xml:space="preserve"> </w:t>
      </w:r>
      <w:r>
        <w:t>тыс.</w:t>
      </w:r>
      <w:r w:rsidR="00A12234">
        <w:t xml:space="preserve"> </w:t>
      </w:r>
      <w:r>
        <w:t>руб</w:t>
      </w:r>
      <w:r w:rsidR="00A12234">
        <w:t>.</w:t>
      </w:r>
      <w:r>
        <w:tab/>
      </w:r>
    </w:p>
    <w:p w:rsidR="00C36C5C" w:rsidRDefault="00C36C5C" w:rsidP="00C36C5C">
      <w:pPr>
        <w:jc w:val="both"/>
      </w:pPr>
      <w:r>
        <w:tab/>
        <w:t>Выполнено работ на сумму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5200,0 тыс.</w:t>
      </w:r>
      <w:r w:rsidR="00A12234">
        <w:t xml:space="preserve"> </w:t>
      </w:r>
      <w:r>
        <w:t>руб</w:t>
      </w:r>
      <w:r w:rsidR="00A12234">
        <w:t>.</w:t>
      </w:r>
      <w:r>
        <w:t xml:space="preserve"> </w:t>
      </w:r>
    </w:p>
    <w:p w:rsidR="00C36C5C" w:rsidRDefault="00C36C5C" w:rsidP="00C36C5C">
      <w:pPr>
        <w:jc w:val="both"/>
      </w:pPr>
      <w:r>
        <w:tab/>
        <w:t xml:space="preserve">В т.ч. на международное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0,0</w:t>
      </w:r>
      <w:r w:rsidR="00A12234">
        <w:t xml:space="preserve"> </w:t>
      </w:r>
      <w:r>
        <w:t>тыс.</w:t>
      </w:r>
      <w:r w:rsidR="00A12234">
        <w:t xml:space="preserve"> </w:t>
      </w:r>
      <w:r>
        <w:t>руб</w:t>
      </w:r>
      <w:r w:rsidR="00A12234">
        <w:t>.</w:t>
      </w:r>
    </w:p>
    <w:p w:rsidR="00C36C5C" w:rsidRDefault="00C36C5C" w:rsidP="00C36C5C">
      <w:pPr>
        <w:jc w:val="both"/>
      </w:pPr>
      <w:r>
        <w:tab/>
        <w:t xml:space="preserve">           На мобилизационную программу                                                  0,0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pPr>
        <w:jc w:val="both"/>
      </w:pPr>
      <w:r>
        <w:t xml:space="preserve">                       На НИОКР                                                                                  5200,0</w:t>
      </w:r>
      <w:r w:rsidR="00A12234">
        <w:t xml:space="preserve"> </w:t>
      </w:r>
      <w:r>
        <w:t>тыс.</w:t>
      </w:r>
      <w:r w:rsidR="00A12234">
        <w:t xml:space="preserve"> </w:t>
      </w:r>
      <w:r>
        <w:t>руб</w:t>
      </w:r>
      <w:r w:rsidR="00A12234">
        <w:t>.</w:t>
      </w:r>
    </w:p>
    <w:p w:rsidR="00C36C5C" w:rsidRPr="00110377" w:rsidRDefault="00C36C5C" w:rsidP="00C36C5C">
      <w:pPr>
        <w:jc w:val="both"/>
      </w:pPr>
      <w:r>
        <w:t>Выручка б/НДС по бюджетной тематике                                                       5200,</w:t>
      </w:r>
      <w:r w:rsidRPr="00110377">
        <w:t>0</w:t>
      </w:r>
      <w:r w:rsidR="00A12234">
        <w:t xml:space="preserve"> </w:t>
      </w:r>
      <w:r w:rsidRPr="00110377">
        <w:t>тыс.</w:t>
      </w:r>
      <w:r w:rsidR="00A12234">
        <w:t xml:space="preserve"> </w:t>
      </w:r>
      <w:r w:rsidRPr="00110377">
        <w:t xml:space="preserve">руб.     </w:t>
      </w:r>
    </w:p>
    <w:p w:rsidR="00C36C5C" w:rsidRDefault="00C36C5C" w:rsidP="00C36C5C">
      <w:pPr>
        <w:jc w:val="both"/>
      </w:pPr>
    </w:p>
    <w:p w:rsidR="00C36C5C" w:rsidRDefault="00C36C5C" w:rsidP="00C36C5C">
      <w:pPr>
        <w:jc w:val="center"/>
        <w:rPr>
          <w:b/>
          <w:u w:val="single"/>
        </w:rPr>
      </w:pPr>
      <w:r>
        <w:rPr>
          <w:b/>
          <w:u w:val="single"/>
        </w:rPr>
        <w:t>Выручка от прочих работ, услуг</w:t>
      </w:r>
    </w:p>
    <w:p w:rsidR="00C36C5C" w:rsidRPr="00110377" w:rsidRDefault="00C36C5C" w:rsidP="00C36C5C">
      <w:r>
        <w:t xml:space="preserve">Выручка </w:t>
      </w:r>
      <w:r w:rsidRPr="00110377">
        <w:rPr>
          <w:bCs/>
        </w:rPr>
        <w:t>от аренды</w:t>
      </w:r>
      <w:r>
        <w:t xml:space="preserve"> помещений                                                      </w:t>
      </w:r>
      <w:r w:rsidR="00A12234">
        <w:t xml:space="preserve">     </w:t>
      </w:r>
      <w:r>
        <w:t xml:space="preserve">            31346,</w:t>
      </w:r>
      <w:r w:rsidRPr="00110377">
        <w:t>7</w:t>
      </w:r>
      <w:r w:rsidR="00A12234">
        <w:t xml:space="preserve"> </w:t>
      </w:r>
      <w:r w:rsidRPr="00110377">
        <w:t>тыс.</w:t>
      </w:r>
      <w:r w:rsidR="00A12234">
        <w:t xml:space="preserve"> </w:t>
      </w:r>
      <w:r w:rsidRPr="00110377">
        <w:t>руб</w:t>
      </w:r>
      <w:r w:rsidR="00A12234">
        <w:t>.</w:t>
      </w:r>
    </w:p>
    <w:p w:rsidR="00C36C5C" w:rsidRPr="00110377" w:rsidRDefault="00C36C5C" w:rsidP="00C36C5C">
      <w:r>
        <w:t xml:space="preserve">Выручка от возмещения коммунальных услуг                                </w:t>
      </w:r>
      <w:r w:rsidR="00A12234">
        <w:t xml:space="preserve">   </w:t>
      </w:r>
      <w:r>
        <w:t xml:space="preserve">            6186,</w:t>
      </w:r>
      <w:r w:rsidRPr="00110377">
        <w:t>0</w:t>
      </w:r>
      <w:r w:rsidR="00A12234">
        <w:t xml:space="preserve"> </w:t>
      </w:r>
      <w:r w:rsidRPr="00110377">
        <w:t>тыс.</w:t>
      </w:r>
      <w:r w:rsidR="00A12234">
        <w:t xml:space="preserve"> </w:t>
      </w:r>
      <w:r w:rsidRPr="00110377">
        <w:t>руб</w:t>
      </w:r>
      <w:r w:rsidR="00A12234">
        <w:t>.</w:t>
      </w:r>
    </w:p>
    <w:p w:rsidR="00C36C5C" w:rsidRDefault="00C36C5C" w:rsidP="00C36C5C">
      <w:pPr>
        <w:rPr>
          <w:b/>
        </w:rPr>
      </w:pPr>
    </w:p>
    <w:p w:rsidR="00C36C5C" w:rsidRDefault="00C36C5C" w:rsidP="00C36C5C">
      <w:pPr>
        <w:rPr>
          <w:i/>
        </w:rPr>
      </w:pPr>
      <w:r>
        <w:rPr>
          <w:i/>
        </w:rPr>
        <w:t xml:space="preserve">Строка 2110 Ф2                                                                                     </w:t>
      </w:r>
      <w:r w:rsidR="00A12234">
        <w:rPr>
          <w:i/>
        </w:rPr>
        <w:t xml:space="preserve">    </w:t>
      </w:r>
      <w:r>
        <w:rPr>
          <w:i/>
        </w:rPr>
        <w:t xml:space="preserve">         45318,0 тыс.</w:t>
      </w:r>
      <w:r w:rsidR="00A12234">
        <w:rPr>
          <w:i/>
        </w:rPr>
        <w:t xml:space="preserve"> </w:t>
      </w:r>
      <w:r>
        <w:rPr>
          <w:i/>
        </w:rPr>
        <w:t>руб.</w:t>
      </w:r>
    </w:p>
    <w:p w:rsidR="00C36C5C" w:rsidRDefault="00C36C5C" w:rsidP="00C36C5C"/>
    <w:p w:rsidR="00C36C5C" w:rsidRDefault="00C36C5C" w:rsidP="00C36C5C">
      <w:pPr>
        <w:rPr>
          <w:b/>
        </w:rPr>
      </w:pPr>
    </w:p>
    <w:p w:rsidR="00C36C5C" w:rsidRPr="00110377" w:rsidRDefault="00C36C5C" w:rsidP="00C36C5C">
      <w:r>
        <w:rPr>
          <w:b/>
        </w:rPr>
        <w:t>Внереализационные</w:t>
      </w:r>
      <w:r>
        <w:t xml:space="preserve"> доходы:                                                           </w:t>
      </w:r>
      <w:r w:rsidR="00A12234">
        <w:t xml:space="preserve">  </w:t>
      </w:r>
      <w:r>
        <w:t xml:space="preserve">          </w:t>
      </w:r>
      <w:r w:rsidR="00A12234">
        <w:t xml:space="preserve">  </w:t>
      </w:r>
      <w:r>
        <w:t xml:space="preserve">   617,</w:t>
      </w:r>
      <w:r w:rsidRPr="00110377">
        <w:t>00</w:t>
      </w:r>
      <w:r w:rsidR="00A12234">
        <w:t xml:space="preserve"> </w:t>
      </w:r>
      <w:r w:rsidRPr="00110377">
        <w:t>тыс.</w:t>
      </w:r>
      <w:r w:rsidR="00A12234">
        <w:t xml:space="preserve"> </w:t>
      </w:r>
      <w:r w:rsidRPr="00110377">
        <w:t>руб.</w:t>
      </w:r>
    </w:p>
    <w:p w:rsidR="00C36C5C" w:rsidRDefault="00C36C5C" w:rsidP="00C36C5C">
      <w:pPr>
        <w:rPr>
          <w:i/>
        </w:rPr>
      </w:pPr>
      <w:r>
        <w:rPr>
          <w:i/>
        </w:rPr>
        <w:t>Строка 2340 Ф2                                                                                                617,00 тыс.</w:t>
      </w:r>
      <w:r w:rsidR="00A12234">
        <w:rPr>
          <w:i/>
        </w:rPr>
        <w:t xml:space="preserve"> </w:t>
      </w:r>
      <w:r>
        <w:rPr>
          <w:i/>
        </w:rPr>
        <w:t>руб.</w:t>
      </w:r>
    </w:p>
    <w:p w:rsidR="00C36C5C" w:rsidRDefault="00C36C5C" w:rsidP="00C36C5C">
      <w:pPr>
        <w:rPr>
          <w:b/>
        </w:rPr>
      </w:pPr>
    </w:p>
    <w:p w:rsidR="00C36C5C" w:rsidRDefault="00C36C5C" w:rsidP="00C36C5C">
      <w:r>
        <w:t>Итого</w:t>
      </w:r>
      <w:r>
        <w:tab/>
        <w:t xml:space="preserve">выручка от продажи работ и услуг, оборудования </w:t>
      </w:r>
    </w:p>
    <w:p w:rsidR="00C36C5C" w:rsidRPr="00110377" w:rsidRDefault="00A12234" w:rsidP="00C36C5C">
      <w:r>
        <w:t>За   2014</w:t>
      </w:r>
      <w:r w:rsidR="00C36C5C">
        <w:t xml:space="preserve"> год составила</w:t>
      </w:r>
      <w:r w:rsidR="00C36C5C">
        <w:tab/>
      </w:r>
      <w:r w:rsidR="00C36C5C">
        <w:tab/>
      </w:r>
      <w:r w:rsidR="00C36C5C">
        <w:tab/>
      </w:r>
      <w:r w:rsidR="00C36C5C">
        <w:tab/>
      </w:r>
      <w:r w:rsidR="00C36C5C">
        <w:tab/>
        <w:t xml:space="preserve">                                </w:t>
      </w:r>
      <w:r w:rsidR="00C36C5C" w:rsidRPr="00110377">
        <w:t>45935</w:t>
      </w:r>
      <w:r>
        <w:t xml:space="preserve"> </w:t>
      </w:r>
      <w:r w:rsidR="00C36C5C" w:rsidRPr="00110377">
        <w:t>тыс.руб.</w:t>
      </w:r>
    </w:p>
    <w:p w:rsidR="00C36C5C" w:rsidRDefault="00C36C5C" w:rsidP="00C36C5C">
      <w:pPr>
        <w:rPr>
          <w:b/>
        </w:rPr>
      </w:pPr>
    </w:p>
    <w:p w:rsidR="00C36C5C" w:rsidRDefault="00C36C5C" w:rsidP="00C36C5C">
      <w:r>
        <w:t>Себестоимость выполненных работ и услуг</w:t>
      </w:r>
      <w:r>
        <w:tab/>
        <w:t xml:space="preserve">                 </w:t>
      </w:r>
      <w:r>
        <w:tab/>
        <w:t xml:space="preserve">  </w:t>
      </w:r>
      <w:r w:rsidR="00A12234">
        <w:t xml:space="preserve">       </w:t>
      </w:r>
      <w:r>
        <w:t xml:space="preserve">  </w:t>
      </w:r>
      <w:r w:rsidR="00A12234">
        <w:t xml:space="preserve"> </w:t>
      </w:r>
      <w:r>
        <w:t xml:space="preserve">        43428,0 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Прочие расходы, в т.ч.: облагаемые                                                          </w:t>
      </w:r>
      <w:r w:rsidR="00A12234">
        <w:t xml:space="preserve">      </w:t>
      </w:r>
      <w:r>
        <w:t xml:space="preserve">   1910,4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ab/>
      </w:r>
      <w:r>
        <w:tab/>
      </w:r>
      <w:r>
        <w:tab/>
        <w:t xml:space="preserve">     Необлагаемые                                                    </w:t>
      </w:r>
      <w:r w:rsidR="00A12234">
        <w:t xml:space="preserve">     </w:t>
      </w:r>
      <w:r>
        <w:t xml:space="preserve">      207,2 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Валовая прибыль                                                                                      </w:t>
      </w:r>
      <w:r w:rsidR="00A12234">
        <w:t xml:space="preserve">  </w:t>
      </w:r>
      <w:r>
        <w:t xml:space="preserve">          1890 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Убыток до налогообложения                                                                      </w:t>
      </w:r>
      <w:r w:rsidR="00A12234">
        <w:t xml:space="preserve"> </w:t>
      </w:r>
      <w:r>
        <w:t xml:space="preserve">        0,0тыс.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Оценочные обязательства                                                                     </w:t>
      </w:r>
      <w:r w:rsidR="00A12234">
        <w:t xml:space="preserve">    </w:t>
      </w:r>
      <w:r>
        <w:t xml:space="preserve">   </w:t>
      </w:r>
      <w:r w:rsidR="00A12234">
        <w:t xml:space="preserve"> </w:t>
      </w:r>
      <w:r>
        <w:t xml:space="preserve">       108,4 тыс.</w:t>
      </w:r>
      <w:r w:rsidR="00A12234">
        <w:t xml:space="preserve"> </w:t>
      </w:r>
      <w:r>
        <w:t>руб</w:t>
      </w:r>
      <w:r w:rsidR="00A12234">
        <w:t>.</w:t>
      </w:r>
    </w:p>
    <w:p w:rsidR="00C36C5C" w:rsidRDefault="00C36C5C" w:rsidP="00C36C5C">
      <w:r>
        <w:t xml:space="preserve">Начислен налог на прибыль бюджету За </w:t>
      </w:r>
      <w:smartTag w:uri="urn:schemas-microsoft-com:office:smarttags" w:element="place">
        <w:smartTagPr>
          <w:attr w:name="ProductID" w:val="2011 г"/>
        </w:smartTagPr>
        <w:r>
          <w:t>2011 г</w:t>
        </w:r>
      </w:smartTag>
      <w:r>
        <w:t>.</w:t>
      </w:r>
      <w:r>
        <w:tab/>
        <w:t xml:space="preserve">                       </w:t>
      </w:r>
      <w:r w:rsidR="00A12234">
        <w:t xml:space="preserve">   </w:t>
      </w:r>
      <w:r>
        <w:t xml:space="preserve">     </w:t>
      </w:r>
      <w:r w:rsidR="00A12234">
        <w:t xml:space="preserve">     </w:t>
      </w:r>
      <w:r>
        <w:t xml:space="preserve">      </w:t>
      </w:r>
      <w:r w:rsidR="00A12234">
        <w:t xml:space="preserve">  </w:t>
      </w:r>
      <w:r>
        <w:t xml:space="preserve">  (49,6)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Чистая прибыль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12234">
        <w:t xml:space="preserve">      </w:t>
      </w:r>
      <w:r>
        <w:t xml:space="preserve">   211,0 тыс. руб.</w:t>
      </w:r>
    </w:p>
    <w:p w:rsidR="00C36C5C" w:rsidRDefault="00C36C5C" w:rsidP="00C36C5C">
      <w:r>
        <w:t xml:space="preserve">Чистые активы                                                                                      </w:t>
      </w:r>
      <w:r w:rsidR="00A12234">
        <w:t xml:space="preserve">      </w:t>
      </w:r>
      <w:r>
        <w:t xml:space="preserve">        30505,0</w:t>
      </w:r>
      <w:r w:rsidR="00A12234">
        <w:t xml:space="preserve"> </w:t>
      </w:r>
      <w:r>
        <w:t>тыс.</w:t>
      </w:r>
      <w:r w:rsidR="00A12234">
        <w:t xml:space="preserve"> </w:t>
      </w:r>
      <w:r>
        <w:t xml:space="preserve">руб. </w:t>
      </w:r>
    </w:p>
    <w:p w:rsidR="00C36C5C" w:rsidRDefault="00C36C5C" w:rsidP="00C36C5C">
      <w:r>
        <w:t>Часть прибыли перечисленная в федеральный бюджет                                    54,0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pPr>
        <w:spacing w:before="240"/>
        <w:ind w:left="2832"/>
        <w:rPr>
          <w:b/>
          <w:u w:val="single"/>
        </w:rPr>
      </w:pPr>
      <w:r>
        <w:rPr>
          <w:b/>
          <w:u w:val="single"/>
        </w:rPr>
        <w:t>Капитальные вложения</w:t>
      </w:r>
    </w:p>
    <w:p w:rsidR="00C36C5C" w:rsidRDefault="00C36C5C" w:rsidP="00C36C5C">
      <w:r>
        <w:tab/>
        <w:t>За   201</w:t>
      </w:r>
      <w:r w:rsidR="00A12234">
        <w:t>4</w:t>
      </w:r>
      <w:r>
        <w:t xml:space="preserve">  за счет собственных средств приобретено</w:t>
      </w:r>
      <w:r w:rsidR="000C013A">
        <w:t xml:space="preserve"> </w:t>
      </w:r>
      <w:r>
        <w:t>и введено в эксплуатацию оборудования и производственного и</w:t>
      </w:r>
    </w:p>
    <w:p w:rsidR="00C36C5C" w:rsidRDefault="00C36C5C" w:rsidP="00C36C5C">
      <w:r>
        <w:t xml:space="preserve">хозяйственного инвентаря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12234">
        <w:t xml:space="preserve">    </w:t>
      </w:r>
      <w:r>
        <w:t xml:space="preserve">      33,2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основных средств                                                                                       </w:t>
      </w:r>
      <w:r w:rsidR="00A12234">
        <w:t xml:space="preserve">      </w:t>
      </w:r>
      <w:r>
        <w:t xml:space="preserve">       0,0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>Остаток основных средств на начало года</w:t>
      </w:r>
      <w:r>
        <w:tab/>
      </w:r>
      <w:r>
        <w:tab/>
      </w:r>
      <w:r>
        <w:tab/>
      </w:r>
      <w:r>
        <w:tab/>
        <w:t xml:space="preserve">  </w:t>
      </w:r>
      <w:r w:rsidR="00A12234">
        <w:t xml:space="preserve">     </w:t>
      </w:r>
      <w:r>
        <w:t xml:space="preserve"> 39752,0</w:t>
      </w:r>
      <w:r w:rsidR="00A12234">
        <w:t xml:space="preserve"> </w:t>
      </w:r>
      <w:r>
        <w:t>тыс.</w:t>
      </w:r>
      <w:r w:rsidR="00A12234">
        <w:t xml:space="preserve"> </w:t>
      </w:r>
      <w:r>
        <w:t xml:space="preserve">руб. </w:t>
      </w:r>
    </w:p>
    <w:p w:rsidR="00C36C5C" w:rsidRDefault="00C36C5C" w:rsidP="00C36C5C">
      <w:r>
        <w:t>в восстановительной стоимости</w:t>
      </w:r>
    </w:p>
    <w:p w:rsidR="00C36C5C" w:rsidRDefault="00C36C5C" w:rsidP="00C36C5C">
      <w:r>
        <w:t xml:space="preserve">Списано с баланса по износу и морально устаревшего                       </w:t>
      </w:r>
      <w:r w:rsidR="00A12234">
        <w:t xml:space="preserve">     </w:t>
      </w:r>
      <w:r>
        <w:t xml:space="preserve">        126,1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оборудования на </w:t>
      </w:r>
    </w:p>
    <w:p w:rsidR="00C36C5C" w:rsidRDefault="00C36C5C" w:rsidP="00C36C5C">
      <w:r>
        <w:t>Остаток основных средств на конец отчетного периода</w:t>
      </w:r>
      <w:r>
        <w:tab/>
      </w:r>
      <w:r>
        <w:tab/>
      </w:r>
      <w:r>
        <w:tab/>
        <w:t xml:space="preserve"> </w:t>
      </w:r>
      <w:r w:rsidR="00A12234">
        <w:t xml:space="preserve">     </w:t>
      </w:r>
      <w:r>
        <w:t xml:space="preserve">  39625,0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>в восстановительной стоимости</w:t>
      </w:r>
    </w:p>
    <w:p w:rsidR="00C36C5C" w:rsidRDefault="00C36C5C" w:rsidP="00C36C5C">
      <w:pPr>
        <w:spacing w:before="24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Износ основных средств </w:t>
      </w:r>
    </w:p>
    <w:p w:rsidR="00C36C5C" w:rsidRDefault="00C36C5C" w:rsidP="00C36C5C">
      <w:r>
        <w:t>Износ основных средств на начало года</w:t>
      </w:r>
      <w:r>
        <w:tab/>
      </w:r>
      <w:r>
        <w:tab/>
      </w:r>
      <w:r>
        <w:tab/>
      </w:r>
      <w:r>
        <w:tab/>
      </w:r>
      <w:r>
        <w:tab/>
      </w:r>
      <w:r w:rsidR="00A12234">
        <w:t xml:space="preserve">        </w:t>
      </w:r>
      <w:r>
        <w:t>19177,0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>Начислен износ в течение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234">
        <w:t xml:space="preserve">     </w:t>
      </w:r>
      <w:r>
        <w:t xml:space="preserve">  401,2</w:t>
      </w:r>
      <w:r w:rsidR="00A12234">
        <w:t xml:space="preserve"> т</w:t>
      </w:r>
      <w:r>
        <w:t>ыс.</w:t>
      </w:r>
      <w:r w:rsidR="00A12234">
        <w:t xml:space="preserve"> </w:t>
      </w:r>
      <w:r>
        <w:t>руб.</w:t>
      </w:r>
    </w:p>
    <w:p w:rsidR="00C36C5C" w:rsidRDefault="00C36C5C" w:rsidP="00C36C5C">
      <w:r>
        <w:t>Износ выбывшего оборудования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12234">
        <w:t xml:space="preserve">   </w:t>
      </w:r>
      <w:r>
        <w:t xml:space="preserve">   110,8,0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>Изно</w:t>
      </w:r>
      <w:r w:rsidR="00A12234">
        <w:t>с основных средств на 01.01.2015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   </w:t>
      </w:r>
      <w:r w:rsidR="00A12234">
        <w:t xml:space="preserve">       </w:t>
      </w:r>
      <w:r>
        <w:t xml:space="preserve">     19857,0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 xml:space="preserve">Остаточная стоимость основных средств на </w:t>
      </w:r>
    </w:p>
    <w:p w:rsidR="00C36C5C" w:rsidRDefault="00C36C5C" w:rsidP="00C36C5C">
      <w:r>
        <w:t>конец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234">
        <w:t xml:space="preserve">       </w:t>
      </w:r>
      <w:r>
        <w:t>19768,5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/>
    <w:p w:rsidR="00C36C5C" w:rsidRDefault="00C36C5C" w:rsidP="00C36C5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Оборотные средства</w:t>
      </w:r>
    </w:p>
    <w:p w:rsidR="00C36C5C" w:rsidRDefault="00C36C5C" w:rsidP="00C36C5C">
      <w:r>
        <w:t>Запасы оборотных средств на:</w:t>
      </w:r>
    </w:p>
    <w:p w:rsidR="00C36C5C" w:rsidRDefault="00C36C5C" w:rsidP="00C36C5C">
      <w:r>
        <w:t>начало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234">
        <w:t xml:space="preserve">        </w:t>
      </w:r>
      <w:r>
        <w:t>11546,0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r>
        <w:t>конец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12234">
        <w:t xml:space="preserve"> </w:t>
      </w:r>
      <w:r>
        <w:t xml:space="preserve"> </w:t>
      </w:r>
      <w:r w:rsidR="00A12234">
        <w:t xml:space="preserve">     </w:t>
      </w:r>
      <w:r>
        <w:t>4021,0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/>
    <w:p w:rsidR="00C36C5C" w:rsidRDefault="00C36C5C" w:rsidP="00C36C5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Денежные средства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C5C" w:rsidRDefault="00C36C5C" w:rsidP="00C36C5C">
      <w:r>
        <w:t>Остаток денежных средств на:</w:t>
      </w:r>
    </w:p>
    <w:p w:rsidR="00C36C5C" w:rsidRDefault="00C36C5C" w:rsidP="00C36C5C">
      <w:r>
        <w:t>начало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234">
        <w:t xml:space="preserve">          </w:t>
      </w:r>
      <w:r>
        <w:t>833,2 тыс.</w:t>
      </w:r>
      <w:r w:rsidR="00A12234">
        <w:t xml:space="preserve"> </w:t>
      </w:r>
      <w:r>
        <w:t>руб.</w:t>
      </w:r>
    </w:p>
    <w:p w:rsidR="00C36C5C" w:rsidRDefault="00C36C5C" w:rsidP="00C36C5C">
      <w:r>
        <w:t>конец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12234">
        <w:t xml:space="preserve">     </w:t>
      </w:r>
      <w:r>
        <w:t xml:space="preserve"> 938,0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/>
    <w:p w:rsidR="00C36C5C" w:rsidRDefault="00C36C5C" w:rsidP="00C36C5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Дебиторская задолженность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C5C" w:rsidRPr="00DB6187" w:rsidRDefault="00C36C5C" w:rsidP="00C36C5C">
      <w:pPr>
        <w:rPr>
          <w:b/>
        </w:rPr>
      </w:pPr>
      <w:r>
        <w:t>Дебиторская задолженность на  01.01.201</w:t>
      </w:r>
      <w:r w:rsidR="00A12234">
        <w:t>5</w:t>
      </w:r>
      <w:r>
        <w:t xml:space="preserve"> г.</w:t>
      </w:r>
      <w:r>
        <w:tab/>
      </w:r>
      <w:r>
        <w:tab/>
      </w:r>
      <w:r>
        <w:tab/>
      </w:r>
      <w:r w:rsidR="00A12234">
        <w:t xml:space="preserve">     </w:t>
      </w:r>
      <w:r w:rsidRPr="00DB6187">
        <w:rPr>
          <w:b/>
        </w:rPr>
        <w:t xml:space="preserve">       </w:t>
      </w:r>
      <w:r w:rsidR="00A12234">
        <w:rPr>
          <w:b/>
        </w:rPr>
        <w:t xml:space="preserve">      </w:t>
      </w:r>
      <w:r w:rsidRPr="00DB6187">
        <w:rPr>
          <w:b/>
        </w:rPr>
        <w:t xml:space="preserve">   </w:t>
      </w:r>
      <w:r>
        <w:rPr>
          <w:b/>
        </w:rPr>
        <w:t>6171,6</w:t>
      </w:r>
      <w:r w:rsidR="00A12234">
        <w:rPr>
          <w:b/>
        </w:rPr>
        <w:t xml:space="preserve"> </w:t>
      </w:r>
      <w:r w:rsidRPr="00DB6187">
        <w:rPr>
          <w:b/>
        </w:rPr>
        <w:t>тыс.</w:t>
      </w:r>
      <w:r w:rsidR="00A12234">
        <w:rPr>
          <w:b/>
        </w:rPr>
        <w:t xml:space="preserve"> </w:t>
      </w:r>
      <w:r w:rsidRPr="00DB6187">
        <w:rPr>
          <w:b/>
        </w:rPr>
        <w:t>руб.</w:t>
      </w:r>
    </w:p>
    <w:p w:rsidR="00C36C5C" w:rsidRDefault="00C36C5C" w:rsidP="00C36C5C">
      <w:r>
        <w:t>в том числе:</w:t>
      </w:r>
    </w:p>
    <w:p w:rsidR="00C36C5C" w:rsidRDefault="00C36C5C" w:rsidP="00C36C5C">
      <w:r>
        <w:tab/>
        <w:t>1.</w:t>
      </w:r>
      <w:r w:rsidR="00A12234">
        <w:t xml:space="preserve"> </w:t>
      </w:r>
      <w:r>
        <w:t>Расчеты с бюджетом                                                                       221,3</w:t>
      </w:r>
      <w:r w:rsidR="00A12234">
        <w:t xml:space="preserve"> </w:t>
      </w:r>
      <w:r>
        <w:t>тыс.</w:t>
      </w:r>
      <w:r w:rsidR="00A12234">
        <w:t xml:space="preserve"> </w:t>
      </w:r>
      <w:r>
        <w:t>руб.</w:t>
      </w:r>
    </w:p>
    <w:p w:rsidR="00C36C5C" w:rsidRDefault="00C36C5C" w:rsidP="00C36C5C">
      <w:pPr>
        <w:ind w:firstLine="708"/>
      </w:pPr>
      <w:r>
        <w:t>2.</w:t>
      </w:r>
      <w:r w:rsidR="00A12234">
        <w:t xml:space="preserve"> </w:t>
      </w:r>
      <w:r>
        <w:t xml:space="preserve">Оказаны услуги на сумму </w:t>
      </w:r>
      <w:r>
        <w:tab/>
      </w:r>
      <w:r>
        <w:tab/>
      </w:r>
      <w:r>
        <w:tab/>
      </w:r>
      <w:r>
        <w:tab/>
      </w:r>
      <w:r>
        <w:tab/>
        <w:t xml:space="preserve">  4731,0тыс.руб.</w:t>
      </w:r>
      <w:r>
        <w:tab/>
        <w:t xml:space="preserve">                 </w:t>
      </w:r>
    </w:p>
    <w:p w:rsidR="00C36C5C" w:rsidRDefault="00C36C5C" w:rsidP="00C36C5C">
      <w:r>
        <w:lastRenderedPageBreak/>
        <w:t xml:space="preserve">           </w:t>
      </w:r>
      <w:r>
        <w:tab/>
        <w:t>4.</w:t>
      </w:r>
      <w:r w:rsidR="00A12234">
        <w:t xml:space="preserve"> </w:t>
      </w:r>
      <w:r>
        <w:t>Получены от поставщиков материалы</w:t>
      </w:r>
      <w:r>
        <w:tab/>
        <w:t>и услуги</w:t>
      </w:r>
      <w:r>
        <w:tab/>
        <w:t xml:space="preserve">       </w:t>
      </w:r>
      <w:r>
        <w:tab/>
        <w:t xml:space="preserve">   525,3тыс.руб.</w:t>
      </w:r>
      <w:r>
        <w:tab/>
        <w:t xml:space="preserve">    </w:t>
      </w:r>
    </w:p>
    <w:p w:rsidR="00C36C5C" w:rsidRDefault="00C36C5C" w:rsidP="00C36C5C">
      <w:r>
        <w:tab/>
        <w:t>5.</w:t>
      </w:r>
      <w:r w:rsidR="00A12234">
        <w:t xml:space="preserve"> </w:t>
      </w:r>
      <w:r>
        <w:t>Внебюджетные фонды                                                                     186,3тыс.руб.</w:t>
      </w:r>
    </w:p>
    <w:p w:rsidR="00C36C5C" w:rsidRDefault="00C36C5C" w:rsidP="00C36C5C">
      <w:r>
        <w:t xml:space="preserve">            6.</w:t>
      </w:r>
      <w:r w:rsidR="00A12234">
        <w:t xml:space="preserve"> </w:t>
      </w:r>
      <w:r>
        <w:t>Расчеты с подотчетными лицами</w:t>
      </w:r>
      <w:r>
        <w:tab/>
        <w:t xml:space="preserve">                                         21,0 тыс.руб.</w:t>
      </w:r>
    </w:p>
    <w:p w:rsidR="00C36C5C" w:rsidRDefault="00C36C5C" w:rsidP="00C36C5C">
      <w:r>
        <w:t xml:space="preserve">            7. Расчеты с разными дебиторами и кредиторами                    </w:t>
      </w:r>
      <w:r w:rsidR="00A12234">
        <w:t xml:space="preserve">    </w:t>
      </w:r>
      <w:r>
        <w:t xml:space="preserve">       486,7 тыс.руб.</w:t>
      </w:r>
    </w:p>
    <w:p w:rsidR="00C36C5C" w:rsidRDefault="00C36C5C" w:rsidP="00C36C5C">
      <w:r>
        <w:tab/>
      </w:r>
      <w:r>
        <w:tab/>
      </w:r>
      <w:r>
        <w:tab/>
        <w:t xml:space="preserve">    </w:t>
      </w:r>
      <w:r>
        <w:tab/>
      </w:r>
      <w:r>
        <w:tab/>
      </w:r>
    </w:p>
    <w:p w:rsidR="00C36C5C" w:rsidRDefault="00C36C5C" w:rsidP="000C013A">
      <w:pPr>
        <w:jc w:val="center"/>
        <w:rPr>
          <w:b/>
          <w:u w:val="single"/>
        </w:rPr>
      </w:pPr>
      <w:r>
        <w:rPr>
          <w:b/>
          <w:u w:val="single"/>
        </w:rPr>
        <w:t>Кредиторская задолженность</w:t>
      </w:r>
    </w:p>
    <w:p w:rsidR="00C36C5C" w:rsidRDefault="00C36C5C" w:rsidP="00C36C5C">
      <w:r>
        <w:t>Кредиторская задолженность на 01.01.201</w:t>
      </w:r>
      <w:r w:rsidR="00A12234">
        <w:t>5</w:t>
      </w:r>
      <w:r>
        <w:t xml:space="preserve"> г.,</w:t>
      </w:r>
      <w:r>
        <w:tab/>
      </w:r>
      <w:r>
        <w:tab/>
      </w:r>
      <w:r>
        <w:tab/>
      </w:r>
      <w:r>
        <w:tab/>
        <w:t xml:space="preserve">  </w:t>
      </w:r>
      <w:r w:rsidR="00A12234">
        <w:t xml:space="preserve">    </w:t>
      </w:r>
      <w:r>
        <w:t xml:space="preserve">    </w:t>
      </w:r>
      <w:r>
        <w:rPr>
          <w:b/>
        </w:rPr>
        <w:t>7277,7</w:t>
      </w:r>
      <w:r w:rsidRPr="00DB6187">
        <w:rPr>
          <w:b/>
        </w:rPr>
        <w:t>тыс.руб.</w:t>
      </w:r>
    </w:p>
    <w:p w:rsidR="00C36C5C" w:rsidRDefault="00C36C5C" w:rsidP="00C36C5C">
      <w:r>
        <w:t>в том числе:</w:t>
      </w:r>
    </w:p>
    <w:p w:rsidR="00C36C5C" w:rsidRDefault="00C36C5C" w:rsidP="00C36C5C">
      <w:r>
        <w:tab/>
        <w:t>1.</w:t>
      </w:r>
      <w:r w:rsidR="00A12234">
        <w:t xml:space="preserve"> В</w:t>
      </w:r>
      <w:r>
        <w:t>небюджетные фонды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 w:rsidR="00A12234">
        <w:t xml:space="preserve">          </w:t>
      </w:r>
      <w:r>
        <w:t>203,4тыс.руб.</w:t>
      </w:r>
    </w:p>
    <w:p w:rsidR="00C36C5C" w:rsidRDefault="00C36C5C" w:rsidP="00C36C5C">
      <w:r>
        <w:tab/>
        <w:t>2.</w:t>
      </w:r>
      <w:r w:rsidR="00A12234">
        <w:t xml:space="preserve"> Б</w:t>
      </w:r>
      <w:r>
        <w:t xml:space="preserve">юджету по НДС, налогу на имущество, НДФЛ, </w:t>
      </w:r>
    </w:p>
    <w:p w:rsidR="00C36C5C" w:rsidRDefault="00C36C5C" w:rsidP="00C36C5C">
      <w:r>
        <w:t xml:space="preserve">            земельный налог</w:t>
      </w:r>
      <w:r>
        <w:tab/>
      </w:r>
      <w:r>
        <w:tab/>
        <w:t xml:space="preserve">                                                                    1911,0тыс.руб.</w:t>
      </w:r>
    </w:p>
    <w:p w:rsidR="00C36C5C" w:rsidRDefault="00C36C5C" w:rsidP="00C36C5C">
      <w:r>
        <w:tab/>
        <w:t>3.</w:t>
      </w:r>
      <w:r w:rsidR="00A12234">
        <w:t xml:space="preserve"> П</w:t>
      </w:r>
      <w:r>
        <w:t>олучены от поставщиков материалы и оборудование                    3117,1тыс.руб.</w:t>
      </w:r>
    </w:p>
    <w:p w:rsidR="00C36C5C" w:rsidRDefault="00C36C5C" w:rsidP="00C36C5C">
      <w:pPr>
        <w:ind w:left="708" w:hanging="708"/>
      </w:pPr>
      <w:r>
        <w:tab/>
        <w:t>4.</w:t>
      </w:r>
      <w:r w:rsidR="00A12234">
        <w:t xml:space="preserve"> </w:t>
      </w:r>
      <w:r>
        <w:t>Расчеты с покупателями и заказчиками</w:t>
      </w:r>
      <w:r>
        <w:tab/>
        <w:t xml:space="preserve">             </w:t>
      </w:r>
      <w:r>
        <w:tab/>
        <w:t xml:space="preserve">                      532,0 тыс.руб.</w:t>
      </w:r>
    </w:p>
    <w:p w:rsidR="00C36C5C" w:rsidRDefault="00C36C5C" w:rsidP="00C36C5C">
      <w:pPr>
        <w:ind w:left="708"/>
      </w:pPr>
      <w:r>
        <w:t>5.</w:t>
      </w:r>
      <w:r w:rsidR="00A12234">
        <w:t xml:space="preserve"> </w:t>
      </w:r>
      <w:r>
        <w:t>Перед персоналом по з/п за 201</w:t>
      </w:r>
      <w:r w:rsidR="003D7567">
        <w:t>4</w:t>
      </w:r>
      <w:r>
        <w:t xml:space="preserve"> г.</w:t>
      </w:r>
      <w:r>
        <w:tab/>
        <w:t xml:space="preserve">                     1103,9тыс.руб.</w:t>
      </w:r>
      <w:r>
        <w:tab/>
        <w:t xml:space="preserve">                   </w:t>
      </w:r>
    </w:p>
    <w:p w:rsidR="00C36C5C" w:rsidRDefault="00C36C5C" w:rsidP="00C36C5C">
      <w:pPr>
        <w:ind w:left="708"/>
      </w:pPr>
      <w:r>
        <w:t xml:space="preserve">6. </w:t>
      </w:r>
      <w:r w:rsidR="00A12234">
        <w:t>П</w:t>
      </w:r>
      <w:r>
        <w:t>рочие кредиторы                                                                                   410,3тыс.руб</w:t>
      </w:r>
    </w:p>
    <w:p w:rsidR="00C36C5C" w:rsidRDefault="00C36C5C" w:rsidP="00C36C5C">
      <w:r>
        <w:tab/>
      </w:r>
      <w:r>
        <w:tab/>
      </w:r>
      <w:r>
        <w:tab/>
      </w:r>
      <w:r>
        <w:tab/>
      </w:r>
    </w:p>
    <w:p w:rsidR="00C36C5C" w:rsidRDefault="00C36C5C" w:rsidP="000C013A">
      <w:pPr>
        <w:ind w:left="240"/>
        <w:jc w:val="center"/>
        <w:rPr>
          <w:b/>
          <w:u w:val="single"/>
        </w:rPr>
      </w:pPr>
      <w:r>
        <w:rPr>
          <w:b/>
          <w:u w:val="single"/>
        </w:rPr>
        <w:t>Фонд оплаты труда</w:t>
      </w:r>
    </w:p>
    <w:p w:rsidR="00C36C5C" w:rsidRDefault="00C36C5C" w:rsidP="00C36C5C">
      <w:pPr>
        <w:ind w:left="240"/>
      </w:pPr>
      <w:r>
        <w:t>За  201</w:t>
      </w:r>
      <w:r w:rsidR="003D7567">
        <w:t>4</w:t>
      </w:r>
      <w:r>
        <w:t xml:space="preserve"> направлено средств на оплату труда</w:t>
      </w:r>
    </w:p>
    <w:p w:rsidR="00C36C5C" w:rsidRDefault="00C36C5C" w:rsidP="00C36C5C">
      <w:pPr>
        <w:ind w:left="240"/>
      </w:pPr>
      <w:r>
        <w:t>списочному составу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15729,8тыс.руб.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C5C" w:rsidRDefault="00C36C5C" w:rsidP="00C36C5C">
      <w:pPr>
        <w:ind w:left="240"/>
      </w:pPr>
      <w:r>
        <w:t>Среднесписочная численность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83чел.</w:t>
      </w:r>
    </w:p>
    <w:p w:rsidR="00C36C5C" w:rsidRDefault="00C36C5C" w:rsidP="00C36C5C">
      <w:pPr>
        <w:ind w:left="240"/>
      </w:pPr>
      <w:r>
        <w:t>Среднемесячная зарплата на одного работающего</w:t>
      </w:r>
      <w:r>
        <w:tab/>
      </w:r>
      <w:r>
        <w:tab/>
      </w:r>
      <w:r>
        <w:tab/>
        <w:t>15793 тыс. руб.</w:t>
      </w:r>
    </w:p>
    <w:p w:rsidR="00C36C5C" w:rsidRDefault="00C36C5C" w:rsidP="00C36C5C">
      <w:pPr>
        <w:ind w:left="240"/>
      </w:pPr>
    </w:p>
    <w:p w:rsidR="00C36C5C" w:rsidRDefault="00C36C5C" w:rsidP="00C36C5C">
      <w:pPr>
        <w:ind w:left="240"/>
        <w:jc w:val="center"/>
        <w:rPr>
          <w:b/>
          <w:u w:val="single"/>
        </w:rPr>
      </w:pPr>
      <w:r>
        <w:rPr>
          <w:b/>
          <w:u w:val="single"/>
        </w:rPr>
        <w:t>Оценка структуры баланса</w:t>
      </w:r>
    </w:p>
    <w:p w:rsidR="00C36C5C" w:rsidRDefault="00C36C5C" w:rsidP="00C36C5C">
      <w:pPr>
        <w:ind w:left="240"/>
      </w:pPr>
      <w:r>
        <w:t>1.Коэффициент текущей ликвидности:</w:t>
      </w:r>
    </w:p>
    <w:p w:rsidR="00C36C5C" w:rsidRDefault="00C36C5C" w:rsidP="00C36C5C">
      <w:pPr>
        <w:ind w:left="240"/>
      </w:pPr>
      <w:r>
        <w:tab/>
        <w:t xml:space="preserve">   1.   </w:t>
      </w:r>
    </w:p>
    <w:p w:rsidR="00C36C5C" w:rsidRDefault="00C36C5C" w:rsidP="00C36C5C">
      <w:pPr>
        <w:ind w:left="240"/>
      </w:pPr>
      <w:r>
        <w:tab/>
        <w:t xml:space="preserve">К  =      </w:t>
      </w:r>
      <w:r>
        <w:rPr>
          <w:u w:val="single"/>
        </w:rPr>
        <w:t xml:space="preserve">П разд. акт баланса_____   </w:t>
      </w:r>
      <w:r>
        <w:t>=1,38</w:t>
      </w:r>
    </w:p>
    <w:p w:rsidR="00C36C5C" w:rsidRDefault="00C36C5C" w:rsidP="00C36C5C">
      <w:pPr>
        <w:ind w:left="240"/>
      </w:pPr>
      <w:r>
        <w:tab/>
      </w:r>
      <w:r>
        <w:tab/>
        <w:t xml:space="preserve">  </w:t>
      </w:r>
      <w:r>
        <w:rPr>
          <w:lang w:val="en-US"/>
        </w:rPr>
        <w:t>V</w:t>
      </w:r>
      <w:r>
        <w:t xml:space="preserve"> разд. пассива баланса   </w:t>
      </w:r>
      <w:r>
        <w:tab/>
      </w:r>
      <w:r>
        <w:tab/>
      </w:r>
    </w:p>
    <w:p w:rsidR="00C36C5C" w:rsidRDefault="00C36C5C" w:rsidP="00C36C5C">
      <w:pPr>
        <w:ind w:left="240"/>
      </w:pPr>
      <w:r>
        <w:t>2. Коэффициент обеспеченности оборотными средствами:</w:t>
      </w:r>
    </w:p>
    <w:p w:rsidR="00C36C5C" w:rsidRDefault="00C36C5C" w:rsidP="00C36C5C">
      <w:pPr>
        <w:ind w:left="240"/>
      </w:pPr>
      <w:r>
        <w:tab/>
        <w:t xml:space="preserve">   2</w:t>
      </w:r>
    </w:p>
    <w:p w:rsidR="00C36C5C" w:rsidRDefault="00C36C5C" w:rsidP="00C36C5C">
      <w:pPr>
        <w:ind w:left="240"/>
      </w:pPr>
      <w:r>
        <w:tab/>
        <w:t xml:space="preserve">К  =      </w:t>
      </w:r>
      <w:r>
        <w:rPr>
          <w:u w:val="single"/>
        </w:rPr>
        <w:t>Ш разд. пасс. бал. -  1 разд. актива бал.</w:t>
      </w:r>
      <w:r>
        <w:t xml:space="preserve">    = 0,28</w:t>
      </w:r>
    </w:p>
    <w:p w:rsidR="00C36C5C" w:rsidRDefault="00C36C5C" w:rsidP="00C36C5C">
      <w:pPr>
        <w:ind w:left="240"/>
      </w:pPr>
      <w:r>
        <w:tab/>
      </w:r>
      <w:r>
        <w:tab/>
        <w:t xml:space="preserve">          П разд. актива баланса</w:t>
      </w:r>
      <w:r>
        <w:tab/>
      </w:r>
      <w:r>
        <w:tab/>
      </w:r>
      <w:r>
        <w:tab/>
      </w:r>
    </w:p>
    <w:p w:rsidR="00C36C5C" w:rsidRDefault="00C36C5C" w:rsidP="00C36C5C">
      <w:pPr>
        <w:ind w:left="240"/>
      </w:pPr>
    </w:p>
    <w:p w:rsidR="00C36C5C" w:rsidRDefault="00C36C5C" w:rsidP="00C36C5C">
      <w:pPr>
        <w:ind w:left="240"/>
      </w:pPr>
    </w:p>
    <w:p w:rsidR="00C36C5C" w:rsidRDefault="00C36C5C" w:rsidP="00C36C5C">
      <w:pPr>
        <w:ind w:left="240"/>
        <w:rPr>
          <w:b/>
        </w:rPr>
      </w:pPr>
    </w:p>
    <w:p w:rsidR="00C36C5C" w:rsidRDefault="003D7567" w:rsidP="00C36C5C">
      <w:pPr>
        <w:ind w:left="240"/>
        <w:rPr>
          <w:b/>
        </w:rPr>
      </w:pPr>
      <w:r>
        <w:rPr>
          <w:b/>
        </w:rPr>
        <w:t>Старший</w:t>
      </w:r>
      <w:r w:rsidR="00C36C5C">
        <w:rPr>
          <w:b/>
        </w:rPr>
        <w:t xml:space="preserve"> бухгалтер</w:t>
      </w:r>
    </w:p>
    <w:p w:rsidR="00C36C5C" w:rsidRDefault="00C36C5C" w:rsidP="00C36C5C">
      <w:pPr>
        <w:ind w:left="240"/>
        <w:rPr>
          <w:b/>
        </w:rPr>
      </w:pPr>
      <w:r w:rsidRPr="003D7567">
        <w:rPr>
          <w:b/>
        </w:rPr>
        <w:t>ОАО «</w:t>
      </w:r>
      <w:proofErr w:type="spellStart"/>
      <w:r w:rsidR="003D7567" w:rsidRPr="003D7567">
        <w:rPr>
          <w:b/>
        </w:rPr>
        <w:t>Пектиж</w:t>
      </w:r>
      <w:proofErr w:type="spellEnd"/>
      <w:r w:rsidR="003D7567" w:rsidRPr="003D7567">
        <w:rPr>
          <w:b/>
        </w:rPr>
        <w:t xml:space="preserve"> </w:t>
      </w:r>
      <w:proofErr w:type="spellStart"/>
      <w:r w:rsidR="003D7567" w:rsidRPr="003D7567">
        <w:rPr>
          <w:b/>
        </w:rPr>
        <w:t>лтд</w:t>
      </w:r>
      <w:proofErr w:type="spellEnd"/>
      <w:r w:rsidRPr="003D7567">
        <w:rPr>
          <w:b/>
        </w:rPr>
        <w:t>»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Т.В. </w:t>
      </w:r>
      <w:proofErr w:type="spellStart"/>
      <w:r w:rsidR="003D7567">
        <w:rPr>
          <w:b/>
        </w:rPr>
        <w:t>Стимонян</w:t>
      </w:r>
      <w:proofErr w:type="spellEnd"/>
    </w:p>
    <w:p w:rsidR="00C36C5C" w:rsidRDefault="00C36C5C" w:rsidP="00C36C5C">
      <w:pPr>
        <w:ind w:left="240"/>
        <w:rPr>
          <w:b/>
        </w:rPr>
      </w:pPr>
    </w:p>
    <w:p w:rsidR="00C36C5C" w:rsidRDefault="00C36C5C" w:rsidP="00C36C5C">
      <w:pPr>
        <w:ind w:left="240"/>
        <w:rPr>
          <w:b/>
        </w:rPr>
      </w:pPr>
    </w:p>
    <w:p w:rsidR="00C36C5C" w:rsidRPr="00C36C5C" w:rsidRDefault="00C36C5C" w:rsidP="00C36C5C">
      <w:pPr>
        <w:ind w:firstLine="540"/>
        <w:jc w:val="both"/>
        <w:rPr>
          <w:b/>
        </w:rPr>
      </w:pPr>
    </w:p>
    <w:sectPr w:rsidR="00C36C5C" w:rsidRPr="00C36C5C" w:rsidSect="00C3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2E" w:rsidRDefault="0039682E">
      <w:r>
        <w:separator/>
      </w:r>
    </w:p>
  </w:endnote>
  <w:endnote w:type="continuationSeparator" w:id="0">
    <w:p w:rsidR="0039682E" w:rsidRDefault="0039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AA" w:rsidRPr="006678DC" w:rsidRDefault="00B557AA" w:rsidP="006678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DC" w:rsidRPr="00CF7260" w:rsidRDefault="006678DC" w:rsidP="006678D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F726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CF7260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CF7260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CF7260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AA" w:rsidRPr="006678DC" w:rsidRDefault="00B557AA" w:rsidP="00667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2E" w:rsidRDefault="0039682E">
      <w:r>
        <w:separator/>
      </w:r>
    </w:p>
  </w:footnote>
  <w:footnote w:type="continuationSeparator" w:id="0">
    <w:p w:rsidR="0039682E" w:rsidRDefault="0039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AA" w:rsidRPr="006678DC" w:rsidRDefault="00B557AA" w:rsidP="006678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AA" w:rsidRPr="006678DC" w:rsidRDefault="00B557AA" w:rsidP="006678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AA" w:rsidRPr="006678DC" w:rsidRDefault="00B557AA" w:rsidP="006678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0309"/>
    <w:multiLevelType w:val="hybridMultilevel"/>
    <w:tmpl w:val="4740BF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005A46"/>
    <w:multiLevelType w:val="hybridMultilevel"/>
    <w:tmpl w:val="D9288404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317"/>
    <w:rsid w:val="000B568A"/>
    <w:rsid w:val="000B69F6"/>
    <w:rsid w:val="000B7C53"/>
    <w:rsid w:val="000C013A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77A4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2E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567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2C1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127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01E6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8DC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E3"/>
    <w:rsid w:val="006D68ED"/>
    <w:rsid w:val="006D6B23"/>
    <w:rsid w:val="006E04C8"/>
    <w:rsid w:val="006E169A"/>
    <w:rsid w:val="006E16FE"/>
    <w:rsid w:val="006E2957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0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25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234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7AA"/>
    <w:rsid w:val="00B56C17"/>
    <w:rsid w:val="00B56CF9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6C5C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260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C172C8-7A4F-458E-85CC-80F0B25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36C5C"/>
    <w:pPr>
      <w:spacing w:before="100" w:beforeAutospacing="1" w:after="100" w:afterAutospacing="1"/>
    </w:pPr>
  </w:style>
  <w:style w:type="paragraph" w:styleId="a4">
    <w:name w:val="header"/>
    <w:basedOn w:val="a"/>
    <w:rsid w:val="003D756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D75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78DC"/>
    <w:rPr>
      <w:sz w:val="24"/>
      <w:szCs w:val="24"/>
    </w:rPr>
  </w:style>
  <w:style w:type="character" w:styleId="a7">
    <w:name w:val="Hyperlink"/>
    <w:uiPriority w:val="99"/>
    <w:unhideWhenUsed/>
    <w:rsid w:val="00667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4213</Characters>
  <Application>Microsoft Office Word</Application>
  <DocSecurity>0</DocSecurity>
  <Lines>142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бухгалтерскому балансу образец</vt:lpstr>
    </vt:vector>
  </TitlesOfParts>
  <Manager>formadoc.ru</Manager>
  <Company>formadoc.ru</Company>
  <LinksUpToDate>false</LinksUpToDate>
  <CharactersWithSpaces>7603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пояснительную записку к бухгалтерскому балансу образец</dc:title>
  <dc:subject>Типовой пример пояснительной записки к бухгалтерскому балансу, а также бесплатная индивидуальная помощь в решении проблем опытными специалистами.</dc:subject>
  <dc:creator>formadoc.ru</dc:creator>
  <cp:keywords>Прочие, Бизнес, Корпоративное право, Пояснительную записку к бухгалтерскому балансу </cp:keywords>
  <dc:description>Типовой пример пояснительной записки к бухгалтерскому балансу, а также бесплатная индивидуальная помощь в решении проблем опытными специалистами.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Прочие/Бизнес/Корпоративное право/Пояснительную записку к бухгалтерскому балансу </cp:category>
  <dc:language>Rus</dc:language>
  <cp:version>1.0</cp:version>
</cp:coreProperties>
</file>