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40" w:rsidRPr="00B54040" w:rsidRDefault="00B54040" w:rsidP="00B54040">
      <w:pPr>
        <w:pStyle w:val="5"/>
        <w:shd w:val="clear" w:color="auto" w:fill="FFFFFF"/>
        <w:spacing w:before="0" w:beforeAutospacing="0" w:after="0" w:afterAutospacing="0"/>
        <w:jc w:val="center"/>
        <w:rPr>
          <w:color w:val="404040"/>
          <w:sz w:val="28"/>
          <w:szCs w:val="28"/>
        </w:rPr>
      </w:pPr>
      <w:bookmarkStart w:id="0" w:name="_GoBack"/>
      <w:bookmarkEnd w:id="0"/>
      <w:r w:rsidRPr="00B54040">
        <w:rPr>
          <w:rFonts w:ascii="PTSansNarrowRegular" w:hAnsi="PTSansNarrowRegular"/>
          <w:color w:val="404040"/>
          <w:sz w:val="28"/>
          <w:szCs w:val="28"/>
        </w:rPr>
        <w:t>ТРУДОВОЙ ДОГОВОР с монтажником</w:t>
      </w:r>
    </w:p>
    <w:p w:rsidR="00B54040" w:rsidRPr="00B54040" w:rsidRDefault="00B54040" w:rsidP="00B54040">
      <w:pPr>
        <w:pStyle w:val="5"/>
        <w:shd w:val="clear" w:color="auto" w:fill="FFFFFF"/>
        <w:spacing w:before="0" w:beforeAutospacing="0" w:after="0" w:afterAutospacing="0"/>
        <w:jc w:val="both"/>
        <w:rPr>
          <w:color w:val="404040"/>
          <w:sz w:val="21"/>
          <w:szCs w:val="21"/>
        </w:rPr>
      </w:pPr>
    </w:p>
    <w:p w:rsidR="00B54040" w:rsidRDefault="00B54040" w:rsidP="00B54040">
      <w:pPr>
        <w:pStyle w:val="HTML"/>
        <w:shd w:val="clear" w:color="auto" w:fill="FFFFFF"/>
        <w:jc w:val="both"/>
        <w:rPr>
          <w:color w:val="404040"/>
          <w:sz w:val="21"/>
          <w:szCs w:val="21"/>
        </w:rPr>
      </w:pPr>
      <w:r>
        <w:rPr>
          <w:color w:val="404040"/>
          <w:sz w:val="21"/>
          <w:szCs w:val="21"/>
        </w:rPr>
        <w:t>г. _______________                                  "___"__________ ___г.</w:t>
      </w:r>
    </w:p>
    <w:p w:rsidR="00B54040" w:rsidRDefault="00B54040" w:rsidP="00B54040">
      <w:r>
        <w:rPr>
          <w:rFonts w:ascii="PTSansNarrowRegular" w:hAnsi="PTSansNarrowRegular"/>
          <w:color w:val="404040"/>
          <w:sz w:val="21"/>
          <w:szCs w:val="21"/>
        </w:rPr>
        <w:br/>
      </w:r>
      <w:r>
        <w:rPr>
          <w:rFonts w:ascii="PTSansNarrowRegular" w:hAnsi="PTSansNarrowRegular"/>
          <w:color w:val="404040"/>
          <w:sz w:val="21"/>
          <w:szCs w:val="21"/>
        </w:rPr>
        <w:br/>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_________________, именуем__ в дальнейшем "Работодатель", в лице _________________, действующ___ на основании _________________, с одной стороны, и гражданин(ка) РФ _________________, именуем___ в дальнейшем "Работник", с другой стороны, заключили договор о нижеследующем:</w:t>
      </w:r>
    </w:p>
    <w:p w:rsidR="00B54040" w:rsidRDefault="00B54040" w:rsidP="00B54040">
      <w:r>
        <w:rPr>
          <w:rFonts w:ascii="PTSansNarrowRegular" w:hAnsi="PTSansNarrowRegular"/>
          <w:color w:val="404040"/>
          <w:sz w:val="21"/>
          <w:szCs w:val="21"/>
        </w:rPr>
        <w:br/>
      </w:r>
      <w:r>
        <w:rPr>
          <w:rFonts w:ascii="PTSansNarrowRegular" w:hAnsi="PTSansNarrowRegular"/>
          <w:color w:val="404040"/>
          <w:sz w:val="21"/>
          <w:szCs w:val="21"/>
        </w:rPr>
        <w:br/>
      </w:r>
    </w:p>
    <w:p w:rsidR="00B54040" w:rsidRDefault="00B54040" w:rsidP="00B54040">
      <w:pPr>
        <w:pStyle w:val="5"/>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 ПРЕДМЕТ ДОГОВОРА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1.1. Работодатель обязуется предоставить Работнику работу в должности монтажника наружных трубопроводов,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функции монтажника наружных трубопроводов, соблюдать Правила внутреннего трудового распорядка, действующие у Работодателя.</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1.2. Работа по договору является для Работника основной.</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1.3. Местом работы Работника является офис Работодателя, расположенный по адресу: _________________________.</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1.4. Работник подчиняется непосредственно _____________________.</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1.5. Труд Работника по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1.6. Работник подлежит обязательному социальному страхованию от несчастных случаев на производстве и профессиональных заболеваний.</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1.7. Работник обязуется не разглашать охраняемую законом тайну (служебную, коммерческую, иную) и конфиденциальную информацию, обладателем которой являются Работодатель и его контрагенты.</w:t>
      </w:r>
    </w:p>
    <w:p w:rsidR="00B54040" w:rsidRDefault="00B54040" w:rsidP="00B54040">
      <w:r>
        <w:rPr>
          <w:rFonts w:ascii="PTSansNarrowRegular" w:hAnsi="PTSansNarrowRegular"/>
          <w:color w:val="404040"/>
          <w:sz w:val="21"/>
          <w:szCs w:val="21"/>
        </w:rPr>
        <w:br/>
      </w:r>
      <w:r>
        <w:rPr>
          <w:rFonts w:ascii="PTSansNarrowRegular" w:hAnsi="PTSansNarrowRegular"/>
          <w:color w:val="404040"/>
          <w:sz w:val="21"/>
          <w:szCs w:val="21"/>
        </w:rPr>
        <w:br/>
      </w:r>
    </w:p>
    <w:p w:rsidR="00B54040" w:rsidRDefault="00B54040" w:rsidP="00B54040">
      <w:pPr>
        <w:pStyle w:val="5"/>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2. СРОК ДЕЙСТВИЯ ДОГОВОРА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2.2. Дата начала работы: "___"__________ ____ г.</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2.3. Договор заключен на неопределенный срок.</w:t>
      </w:r>
    </w:p>
    <w:p w:rsidR="00B54040" w:rsidRDefault="00B54040" w:rsidP="00B54040">
      <w:r>
        <w:rPr>
          <w:rFonts w:ascii="PTSansNarrowRegular" w:hAnsi="PTSansNarrowRegular"/>
          <w:color w:val="404040"/>
          <w:sz w:val="21"/>
          <w:szCs w:val="21"/>
        </w:rPr>
        <w:br/>
      </w:r>
      <w:r>
        <w:rPr>
          <w:rFonts w:ascii="PTSansNarrowRegular" w:hAnsi="PTSansNarrowRegular"/>
          <w:color w:val="404040"/>
          <w:sz w:val="21"/>
          <w:szCs w:val="21"/>
        </w:rPr>
        <w:br/>
      </w:r>
    </w:p>
    <w:p w:rsidR="00B54040" w:rsidRDefault="00B54040" w:rsidP="00B54040">
      <w:pPr>
        <w:pStyle w:val="5"/>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3. УСЛОВИЯ ОПЛАТЫ ТРУДА РАБОТНИКА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3.1. За выполнение трудовых обязанностей Работнику устанавливается должностной оклад в размере _____ (______________) рублей в месяц.</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"___"_________ ____ г.), с которым Работник ознакомлен при подписании договора.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3.4. Сверхурочная работа оплачивается за первые два часа работы в полуторном размере, за последующие часы - в двойном размере.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lastRenderedPageBreak/>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3.6. Время простоя по вине Работодателя оплачивается в размере двух третей средней заработной платы Работника.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Время простоя по вине Работника не оплачивается.</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3.7.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каждые полмесяца в день, установленный Правилами внутреннего трудового распорядка.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3.8. Из заработной платы Работника могут производиться удержания в случаях, предусмотренных законодательством Российской Федерации.</w:t>
      </w:r>
    </w:p>
    <w:p w:rsidR="00B54040" w:rsidRDefault="00B54040" w:rsidP="00B54040">
      <w:r>
        <w:rPr>
          <w:rFonts w:ascii="PTSansNarrowRegular" w:hAnsi="PTSansNarrowRegular"/>
          <w:color w:val="404040"/>
          <w:sz w:val="21"/>
          <w:szCs w:val="21"/>
        </w:rPr>
        <w:br/>
      </w:r>
      <w:r>
        <w:rPr>
          <w:rFonts w:ascii="PTSansNarrowRegular" w:hAnsi="PTSansNarrowRegular"/>
          <w:color w:val="404040"/>
          <w:sz w:val="21"/>
          <w:szCs w:val="21"/>
        </w:rPr>
        <w:br/>
      </w:r>
    </w:p>
    <w:p w:rsidR="00B54040" w:rsidRDefault="00B54040" w:rsidP="00B54040">
      <w:pPr>
        <w:pStyle w:val="5"/>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4. РЕЖИМ РАБОЧЕГО ВРЕМЕНИ</w:t>
      </w:r>
      <w:r>
        <w:rPr>
          <w:rStyle w:val="apple-converted-space"/>
          <w:rFonts w:ascii="PTSansNarrowRegular" w:hAnsi="PTSansNarrowRegular"/>
          <w:color w:val="404040"/>
          <w:sz w:val="21"/>
          <w:szCs w:val="21"/>
        </w:rPr>
        <w:t> </w:t>
      </w:r>
      <w:r>
        <w:rPr>
          <w:rFonts w:ascii="PTSansNarrowRegular" w:hAnsi="PTSansNarrowRegular"/>
          <w:color w:val="404040"/>
          <w:sz w:val="21"/>
          <w:szCs w:val="21"/>
        </w:rPr>
        <w:t>. ОТПУСКА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4.1. Работнику устанавливается следующий режим рабочего времени: _________________ с предоставлением ____ выходного(ых) дня (дней) _________________</w:t>
      </w:r>
      <w:r>
        <w:rPr>
          <w:rStyle w:val="apple-converted-space"/>
          <w:rFonts w:ascii="PTSansNarrowRegular" w:hAnsi="PTSansNarrowRegular"/>
          <w:color w:val="404040"/>
          <w:sz w:val="21"/>
          <w:szCs w:val="21"/>
        </w:rPr>
        <w:t>  </w:t>
      </w:r>
      <w:r>
        <w:rPr>
          <w:rFonts w:ascii="PTSansNarrowRegular" w:hAnsi="PTSansNarrowRegular"/>
          <w:color w:val="404040"/>
          <w:sz w:val="21"/>
          <w:szCs w:val="21"/>
        </w:rPr>
        <w:t>.</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4.2. Время начала работы: _____________________</w:t>
      </w:r>
      <w:r>
        <w:rPr>
          <w:rStyle w:val="apple-converted-space"/>
          <w:rFonts w:ascii="PTSansNarrowRegular" w:hAnsi="PTSansNarrowRegular"/>
          <w:color w:val="404040"/>
          <w:sz w:val="21"/>
          <w:szCs w:val="21"/>
        </w:rPr>
        <w:t> </w:t>
      </w:r>
      <w:r>
        <w:rPr>
          <w:rFonts w:ascii="PTSansNarrowRegular" w:hAnsi="PTSansNarrowRegular"/>
          <w:color w:val="404040"/>
          <w:sz w:val="21"/>
          <w:szCs w:val="21"/>
        </w:rPr>
        <w:t>.</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Время окончания работы: _____________________.</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4.3. В течение рабочего дня Работнику устанавливается перерыв для отдыха и питания с ____ часов _____ минут до ____ часов ____ минут, который в рабочее время не включается</w:t>
      </w:r>
      <w:r>
        <w:rPr>
          <w:rStyle w:val="apple-converted-space"/>
          <w:rFonts w:ascii="PTSansNarrowRegular" w:hAnsi="PTSansNarrowRegular"/>
          <w:color w:val="404040"/>
          <w:sz w:val="21"/>
          <w:szCs w:val="21"/>
        </w:rPr>
        <w:t> </w:t>
      </w:r>
      <w:r>
        <w:rPr>
          <w:rFonts w:ascii="PTSansNarrowRegular" w:hAnsi="PTSansNarrowRegular"/>
          <w:color w:val="404040"/>
          <w:sz w:val="21"/>
          <w:szCs w:val="21"/>
        </w:rPr>
        <w:t>.</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4.4. Ежегодный основной оплачиваемый отпуск предоставляется Работнику продолжительностью ____ (не менее 28) календарных дней.</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О времени начала отпуска Работник должен быть извещен под роспись не позднее чем за две недели до его начала.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B54040" w:rsidRDefault="00B54040" w:rsidP="00B54040">
      <w:r>
        <w:rPr>
          <w:rFonts w:ascii="PTSansNarrowRegular" w:hAnsi="PTSansNarrowRegular"/>
          <w:color w:val="404040"/>
          <w:sz w:val="21"/>
          <w:szCs w:val="21"/>
        </w:rPr>
        <w:br/>
      </w:r>
      <w:r>
        <w:rPr>
          <w:rFonts w:ascii="PTSansNarrowRegular" w:hAnsi="PTSansNarrowRegular"/>
          <w:color w:val="404040"/>
          <w:sz w:val="21"/>
          <w:szCs w:val="21"/>
        </w:rPr>
        <w:br/>
      </w:r>
    </w:p>
    <w:p w:rsidR="00B54040" w:rsidRDefault="00B54040" w:rsidP="00B54040">
      <w:pPr>
        <w:pStyle w:val="5"/>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 ПРАВА И ОБЯЗАННОСТИ РАБОТНИКА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 Должностные обязанности Работника: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5.1.1. 2-й разряд.</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5.1.1.1. Зачистка дна и стенок траншей и котлованов.</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5.1.1.2. Очистка труб, фасонных частей и арматуры деталей коллекторов, каналов, камер и колодцев перед их монтажом.</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5.1.1.3. Установка и снятие временных заглушек (пробок).</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5.1.1.4. Подача материалов в траншеи и котлованы.</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5.1.1.5. Приготовление растворов для заделки стыков.</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5.1.2. 3-й разряд.</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5.1.2.1. Устройство всех видов оснований под трубопроводы, коллекторы, каналы, камеры и колодцы.</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5.1.2.2. Установка подъемно-такелажных приспособлений.</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5.1.2.3. Строповка и расстроповка деталей трубопроводов, коллекторов, каналов, камер и колодцев.</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5.1.2.4. Зачистка и опиловка концов стальных труб при сборке их под сварку.</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5.1.2.5. Подбивка уложенных трубопроводов грунтом или бетоном.</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lastRenderedPageBreak/>
        <w:t>5.1.2.6. Разметка, перерубка или перерезка неметаллических труб.</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5.1.2.7. Заделка зазоров между асбестоцементными муфтами и трубами.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5.1.2.8. Просушка и утепление стыков стальных труб при сварке.</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5.1.2.9. Поворачивание стальных труб при сварке стыков.</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5.1.2.10. Соединение труб манжетами и заделка их раствором (при прокладке кабелей).</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5.1.2.11. Установка и снятие заглушек.</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5.1.2.12. Пробивка отверстий механизированным инструментом в стенах камер и колодцев для ввода труб.</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5.1.2.13. Разработка грунта при продавливании стальных труб гидравлическими и ручными домкратами.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5.1.3. 4-й разряд.</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xml:space="preserve">5.1.3.1. Укладка звеньев и одиночных стальных и чугунных труб диаметром до </w:t>
      </w:r>
      <w:smartTag w:uri="urn:schemas-microsoft-com:office:smarttags" w:element="metricconverter">
        <w:smartTagPr>
          <w:attr w:name="ProductID" w:val="500 мм"/>
        </w:smartTagPr>
        <w:r>
          <w:rPr>
            <w:rFonts w:ascii="PTSansNarrowRegular" w:hAnsi="PTSansNarrowRegular"/>
            <w:color w:val="404040"/>
            <w:sz w:val="21"/>
            <w:szCs w:val="21"/>
          </w:rPr>
          <w:t>500 мм</w:t>
        </w:r>
      </w:smartTag>
      <w:r>
        <w:rPr>
          <w:rFonts w:ascii="PTSansNarrowRegular" w:hAnsi="PTSansNarrowRegular"/>
          <w:color w:val="404040"/>
          <w:sz w:val="21"/>
          <w:szCs w:val="21"/>
        </w:rPr>
        <w:t xml:space="preserve">, бетонных, железобетонных, асбесто-цементных, керамических и труб из полимерных материалов диаметром до </w:t>
      </w:r>
      <w:smartTag w:uri="urn:schemas-microsoft-com:office:smarttags" w:element="metricconverter">
        <w:smartTagPr>
          <w:attr w:name="ProductID" w:val="800 мм"/>
        </w:smartTagPr>
        <w:r>
          <w:rPr>
            <w:rFonts w:ascii="PTSansNarrowRegular" w:hAnsi="PTSansNarrowRegular"/>
            <w:color w:val="404040"/>
            <w:sz w:val="21"/>
            <w:szCs w:val="21"/>
          </w:rPr>
          <w:t>800 мм</w:t>
        </w:r>
      </w:smartTag>
      <w:r>
        <w:rPr>
          <w:rFonts w:ascii="PTSansNarrowRegular" w:hAnsi="PTSansNarrowRegular"/>
          <w:color w:val="404040"/>
          <w:sz w:val="21"/>
          <w:szCs w:val="21"/>
        </w:rPr>
        <w:t>.</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5.1.3.2. Сварка стыков полиэтиленовых труб газопровода.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xml:space="preserve">5.1.3.3. Заделка стыков и раструбов, напорных трубопроводов диаметром до </w:t>
      </w:r>
      <w:smartTag w:uri="urn:schemas-microsoft-com:office:smarttags" w:element="metricconverter">
        <w:smartTagPr>
          <w:attr w:name="ProductID" w:val="800 мм"/>
        </w:smartTagPr>
        <w:r>
          <w:rPr>
            <w:rFonts w:ascii="PTSansNarrowRegular" w:hAnsi="PTSansNarrowRegular"/>
            <w:color w:val="404040"/>
            <w:sz w:val="21"/>
            <w:szCs w:val="21"/>
          </w:rPr>
          <w:t>800 мм</w:t>
        </w:r>
      </w:smartTag>
      <w:r>
        <w:rPr>
          <w:rFonts w:ascii="PTSansNarrowRegular" w:hAnsi="PTSansNarrowRegular"/>
          <w:color w:val="404040"/>
          <w:sz w:val="21"/>
          <w:szCs w:val="21"/>
        </w:rPr>
        <w:t xml:space="preserve"> и безнапорных диаметром до </w:t>
      </w:r>
      <w:smartTag w:uri="urn:schemas-microsoft-com:office:smarttags" w:element="metricconverter">
        <w:smartTagPr>
          <w:attr w:name="ProductID" w:val="1500 мм"/>
        </w:smartTagPr>
        <w:r>
          <w:rPr>
            <w:rFonts w:ascii="PTSansNarrowRegular" w:hAnsi="PTSansNarrowRegular"/>
            <w:color w:val="404040"/>
            <w:sz w:val="21"/>
            <w:szCs w:val="21"/>
          </w:rPr>
          <w:t>1500 мм</w:t>
        </w:r>
      </w:smartTag>
      <w:r>
        <w:rPr>
          <w:rFonts w:ascii="PTSansNarrowRegular" w:hAnsi="PTSansNarrowRegular"/>
          <w:color w:val="404040"/>
          <w:sz w:val="21"/>
          <w:szCs w:val="21"/>
        </w:rPr>
        <w:t>.</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5.1.3.4. Укладка железобетонных плит основания и перекрытия коллекторов, каналов, камер и колодцев.</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5.1.3.5. Заделка стыков стеновых блоков, плит основания и перекрытия коллекторов, каналов, камер и колодцев.</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5.1.3.6. Укладка железобетонных опорных плит под скользящие опоры, фасонные части и арматуру.</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xml:space="preserve">5.1.3.7. Монтаж цилиндров железобетонных круглых колодцев диаметром до </w:t>
      </w:r>
      <w:smartTag w:uri="urn:schemas-microsoft-com:office:smarttags" w:element="metricconverter">
        <w:smartTagPr>
          <w:attr w:name="ProductID" w:val="1000 мм"/>
        </w:smartTagPr>
        <w:r>
          <w:rPr>
            <w:rFonts w:ascii="PTSansNarrowRegular" w:hAnsi="PTSansNarrowRegular"/>
            <w:color w:val="404040"/>
            <w:sz w:val="21"/>
            <w:szCs w:val="21"/>
          </w:rPr>
          <w:t>1000 мм</w:t>
        </w:r>
      </w:smartTag>
      <w:r>
        <w:rPr>
          <w:rFonts w:ascii="PTSansNarrowRegular" w:hAnsi="PTSansNarrowRegular"/>
          <w:color w:val="404040"/>
          <w:sz w:val="21"/>
          <w:szCs w:val="21"/>
        </w:rPr>
        <w:t xml:space="preserve"> и монтаж железобетонных горловин колодцев и камер.</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5.1.3.8. Установка ходовых скоб или лестниц и люков в камерах и колодцах.</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5.1.3.9. Устройство лотков в колодцах.</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5.1.3.10. Укладка бетонных и асбестобетонных труб в блоки.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5.1.3.11. Прокладка труб в пробуренных в земле скважинах.</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5.1.3.12. Врезка в действующую сеть канализации и водостока из неметаллических труб.</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5.1.3.13. Правка (калибровка) концов стальных труб в холодном состоянии и с подогревом.</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5.1.3.14. Подготовка концов стальных труб и снятие наружного грата с помощью специальных агрегатов.</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xml:space="preserve">5.1.3.15. Установка стальных и чугунных фасонных частей диаметром до </w:t>
      </w:r>
      <w:smartTag w:uri="urn:schemas-microsoft-com:office:smarttags" w:element="metricconverter">
        <w:smartTagPr>
          <w:attr w:name="ProductID" w:val="500 мм"/>
        </w:smartTagPr>
        <w:r>
          <w:rPr>
            <w:rFonts w:ascii="PTSansNarrowRegular" w:hAnsi="PTSansNarrowRegular"/>
            <w:color w:val="404040"/>
            <w:sz w:val="21"/>
            <w:szCs w:val="21"/>
          </w:rPr>
          <w:t>500 мм</w:t>
        </w:r>
      </w:smartTag>
      <w:r>
        <w:rPr>
          <w:rFonts w:ascii="PTSansNarrowRegular" w:hAnsi="PTSansNarrowRegular"/>
          <w:color w:val="404040"/>
          <w:sz w:val="21"/>
          <w:szCs w:val="21"/>
        </w:rPr>
        <w:t xml:space="preserve"> и задвижек диаметром менее </w:t>
      </w:r>
      <w:smartTag w:uri="urn:schemas-microsoft-com:office:smarttags" w:element="metricconverter">
        <w:smartTagPr>
          <w:attr w:name="ProductID" w:val="150 мм"/>
        </w:smartTagPr>
        <w:r>
          <w:rPr>
            <w:rFonts w:ascii="PTSansNarrowRegular" w:hAnsi="PTSansNarrowRegular"/>
            <w:color w:val="404040"/>
            <w:sz w:val="21"/>
            <w:szCs w:val="21"/>
          </w:rPr>
          <w:t>150 мм</w:t>
        </w:r>
      </w:smartTag>
      <w:r>
        <w:rPr>
          <w:rFonts w:ascii="PTSansNarrowRegular" w:hAnsi="PTSansNarrowRegular"/>
          <w:color w:val="404040"/>
          <w:sz w:val="21"/>
          <w:szCs w:val="21"/>
        </w:rPr>
        <w:t>.</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5.1.3.16. Свертывание фланцевых соединений постоянными болтами.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xml:space="preserve">5.1.3.17. Установка сифонов и гидрозатворов диаметром до </w:t>
      </w:r>
      <w:smartTag w:uri="urn:schemas-microsoft-com:office:smarttags" w:element="metricconverter">
        <w:smartTagPr>
          <w:attr w:name="ProductID" w:val="400 мм"/>
        </w:smartTagPr>
        <w:r>
          <w:rPr>
            <w:rFonts w:ascii="PTSansNarrowRegular" w:hAnsi="PTSansNarrowRegular"/>
            <w:color w:val="404040"/>
            <w:sz w:val="21"/>
            <w:szCs w:val="21"/>
          </w:rPr>
          <w:t>400 мм</w:t>
        </w:r>
      </w:smartTag>
      <w:r>
        <w:rPr>
          <w:rFonts w:ascii="PTSansNarrowRegular" w:hAnsi="PTSansNarrowRegular"/>
          <w:color w:val="404040"/>
          <w:sz w:val="21"/>
          <w:szCs w:val="21"/>
        </w:rPr>
        <w:t xml:space="preserve"> и сальников.</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5.1.3.18. Подвешивание подземных трубопроводов для кабелей.</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5.1.3.19. Промывка стальных трубопроводов с хлорированием.</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5.1.3.20. Установка коверов, гидрантов, водоразборных колонок и вантузов. Насадка фланцев на трубы и фасонные части.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5.1.3.21. Установка подкладных колец под сварные стыки.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5.1.3.22. Устройство щитовых железобетонных опор в каналах.</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5.1.3.23. Пригрузка трубопроводов специальными грузами или камнем.</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5.1.4. 5-й разряд.</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5.1.4.1. Сборка стальных труб всех диаметров в звенья.</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xml:space="preserve">5.1.4.2. Укладка стальных труб диаметром до </w:t>
      </w:r>
      <w:smartTag w:uri="urn:schemas-microsoft-com:office:smarttags" w:element="metricconverter">
        <w:smartTagPr>
          <w:attr w:name="ProductID" w:val="500 мм"/>
        </w:smartTagPr>
        <w:r>
          <w:rPr>
            <w:rFonts w:ascii="PTSansNarrowRegular" w:hAnsi="PTSansNarrowRegular"/>
            <w:color w:val="404040"/>
            <w:sz w:val="21"/>
            <w:szCs w:val="21"/>
          </w:rPr>
          <w:t>500 мм</w:t>
        </w:r>
      </w:smartTag>
      <w:r>
        <w:rPr>
          <w:rFonts w:ascii="PTSansNarrowRegular" w:hAnsi="PTSansNarrowRegular"/>
          <w:color w:val="404040"/>
          <w:sz w:val="21"/>
          <w:szCs w:val="21"/>
        </w:rPr>
        <w:t xml:space="preserve"> плетями и свыше </w:t>
      </w:r>
      <w:smartTag w:uri="urn:schemas-microsoft-com:office:smarttags" w:element="metricconverter">
        <w:smartTagPr>
          <w:attr w:name="ProductID" w:val="500 мм"/>
        </w:smartTagPr>
        <w:r>
          <w:rPr>
            <w:rFonts w:ascii="PTSansNarrowRegular" w:hAnsi="PTSansNarrowRegular"/>
            <w:color w:val="404040"/>
            <w:sz w:val="21"/>
            <w:szCs w:val="21"/>
          </w:rPr>
          <w:t>500 мм</w:t>
        </w:r>
      </w:smartTag>
      <w:r>
        <w:rPr>
          <w:rFonts w:ascii="PTSansNarrowRegular" w:hAnsi="PTSansNarrowRegular"/>
          <w:color w:val="404040"/>
          <w:sz w:val="21"/>
          <w:szCs w:val="21"/>
        </w:rPr>
        <w:t xml:space="preserve"> звеньями.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xml:space="preserve">5.1.4.3. Укладка одиночных чугунных, железобетонных и асбестоцементных труб диаметром от 800 до </w:t>
      </w:r>
      <w:smartTag w:uri="urn:schemas-microsoft-com:office:smarttags" w:element="metricconverter">
        <w:smartTagPr>
          <w:attr w:name="ProductID" w:val="1500 мм"/>
        </w:smartTagPr>
        <w:r>
          <w:rPr>
            <w:rFonts w:ascii="PTSansNarrowRegular" w:hAnsi="PTSansNarrowRegular"/>
            <w:color w:val="404040"/>
            <w:sz w:val="21"/>
            <w:szCs w:val="21"/>
          </w:rPr>
          <w:t>1500 мм</w:t>
        </w:r>
      </w:smartTag>
      <w:r>
        <w:rPr>
          <w:rFonts w:ascii="PTSansNarrowRegular" w:hAnsi="PTSansNarrowRegular"/>
          <w:color w:val="404040"/>
          <w:sz w:val="21"/>
          <w:szCs w:val="21"/>
        </w:rPr>
        <w:t>.</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xml:space="preserve">5.1.4.4. Заделка стыков напорных труб диаметром свыше </w:t>
      </w:r>
      <w:smartTag w:uri="urn:schemas-microsoft-com:office:smarttags" w:element="metricconverter">
        <w:smartTagPr>
          <w:attr w:name="ProductID" w:val="800 мм"/>
        </w:smartTagPr>
        <w:r>
          <w:rPr>
            <w:rFonts w:ascii="PTSansNarrowRegular" w:hAnsi="PTSansNarrowRegular"/>
            <w:color w:val="404040"/>
            <w:sz w:val="21"/>
            <w:szCs w:val="21"/>
          </w:rPr>
          <w:t>800 мм</w:t>
        </w:r>
      </w:smartTag>
      <w:r>
        <w:rPr>
          <w:rFonts w:ascii="PTSansNarrowRegular" w:hAnsi="PTSansNarrowRegular"/>
          <w:color w:val="404040"/>
          <w:sz w:val="21"/>
          <w:szCs w:val="21"/>
        </w:rPr>
        <w:t xml:space="preserve"> и безнапорных диаметром свыше </w:t>
      </w:r>
      <w:smartTag w:uri="urn:schemas-microsoft-com:office:smarttags" w:element="metricconverter">
        <w:smartTagPr>
          <w:attr w:name="ProductID" w:val="1500 мм"/>
        </w:smartTagPr>
        <w:r>
          <w:rPr>
            <w:rFonts w:ascii="PTSansNarrowRegular" w:hAnsi="PTSansNarrowRegular"/>
            <w:color w:val="404040"/>
            <w:sz w:val="21"/>
            <w:szCs w:val="21"/>
          </w:rPr>
          <w:t>1500 мм</w:t>
        </w:r>
      </w:smartTag>
      <w:r>
        <w:rPr>
          <w:rFonts w:ascii="PTSansNarrowRegular" w:hAnsi="PTSansNarrowRegular"/>
          <w:color w:val="404040"/>
          <w:sz w:val="21"/>
          <w:szCs w:val="21"/>
        </w:rPr>
        <w:t>.</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5.1.4.5. Установка железобетонных стеновых блоков коллекторов, каналов, прямоугольных камер и колодцев.</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5.1.4.6. Монтаж объемных секций коллекторов и каналов и соединение их болтами.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xml:space="preserve">5.1.4.7. Монтаж цилиндров круглых железобетонных колодцев диаметром свыше </w:t>
      </w:r>
      <w:smartTag w:uri="urn:schemas-microsoft-com:office:smarttags" w:element="metricconverter">
        <w:smartTagPr>
          <w:attr w:name="ProductID" w:val="1000 мм"/>
        </w:smartTagPr>
        <w:r>
          <w:rPr>
            <w:rFonts w:ascii="PTSansNarrowRegular" w:hAnsi="PTSansNarrowRegular"/>
            <w:color w:val="404040"/>
            <w:sz w:val="21"/>
            <w:szCs w:val="21"/>
          </w:rPr>
          <w:t>1000 мм</w:t>
        </w:r>
      </w:smartTag>
      <w:r>
        <w:rPr>
          <w:rFonts w:ascii="PTSansNarrowRegular" w:hAnsi="PTSansNarrowRegular"/>
          <w:color w:val="404040"/>
          <w:sz w:val="21"/>
          <w:szCs w:val="21"/>
        </w:rPr>
        <w:t>.</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5.1.4.8. Гидравлическое испытание трубопроводов.</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5.1.4.9. Продавливание стальных труб с помощью гидравлических и ручных домкратов.</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xml:space="preserve">5.1.4.10. Укладка труб диаметром до </w:t>
      </w:r>
      <w:smartTag w:uri="urn:schemas-microsoft-com:office:smarttags" w:element="metricconverter">
        <w:smartTagPr>
          <w:attr w:name="ProductID" w:val="500 мм"/>
        </w:smartTagPr>
        <w:r>
          <w:rPr>
            <w:rFonts w:ascii="PTSansNarrowRegular" w:hAnsi="PTSansNarrowRegular"/>
            <w:color w:val="404040"/>
            <w:sz w:val="21"/>
            <w:szCs w:val="21"/>
          </w:rPr>
          <w:t>500 мм</w:t>
        </w:r>
      </w:smartTag>
      <w:r>
        <w:rPr>
          <w:rFonts w:ascii="PTSansNarrowRegular" w:hAnsi="PTSansNarrowRegular"/>
          <w:color w:val="404040"/>
          <w:sz w:val="21"/>
          <w:szCs w:val="21"/>
        </w:rPr>
        <w:t xml:space="preserve"> в футлярах.</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5.1.4.11. Сборка стыков асбестоцементных труб на муфтах.</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xml:space="preserve">5.1.4.12. Укладка трубопроводов через водные преграды, монтаж дюкеров и переходов диаметром до </w:t>
      </w:r>
      <w:smartTag w:uri="urn:schemas-microsoft-com:office:smarttags" w:element="metricconverter">
        <w:smartTagPr>
          <w:attr w:name="ProductID" w:val="350 мм"/>
        </w:smartTagPr>
        <w:r>
          <w:rPr>
            <w:rFonts w:ascii="PTSansNarrowRegular" w:hAnsi="PTSansNarrowRegular"/>
            <w:color w:val="404040"/>
            <w:sz w:val="21"/>
            <w:szCs w:val="21"/>
          </w:rPr>
          <w:t>350 мм</w:t>
        </w:r>
      </w:smartTag>
      <w:r>
        <w:rPr>
          <w:rFonts w:ascii="PTSansNarrowRegular" w:hAnsi="PTSansNarrowRegular"/>
          <w:color w:val="404040"/>
          <w:sz w:val="21"/>
          <w:szCs w:val="21"/>
        </w:rPr>
        <w:t>.</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lastRenderedPageBreak/>
        <w:t>5.1.4.13. Установка и оснастка понтонов.</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5.1.4.14. Накатка плетей трубопровода на роликовые дорожки и вагонетки.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5.1.4.15. Укладка трубопроводов методом проталкивания на катках или рельсовых дорожках.</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xml:space="preserve">5.1.4.16. Установка стальных и чугунных фасонных частей труб диаметром свыше </w:t>
      </w:r>
      <w:smartTag w:uri="urn:schemas-microsoft-com:office:smarttags" w:element="metricconverter">
        <w:smartTagPr>
          <w:attr w:name="ProductID" w:val="500 мм"/>
        </w:smartTagPr>
        <w:r>
          <w:rPr>
            <w:rFonts w:ascii="PTSansNarrowRegular" w:hAnsi="PTSansNarrowRegular"/>
            <w:color w:val="404040"/>
            <w:sz w:val="21"/>
            <w:szCs w:val="21"/>
          </w:rPr>
          <w:t>500 мм</w:t>
        </w:r>
      </w:smartTag>
      <w:r>
        <w:rPr>
          <w:rFonts w:ascii="PTSansNarrowRegular" w:hAnsi="PTSansNarrowRegular"/>
          <w:color w:val="404040"/>
          <w:sz w:val="21"/>
          <w:szCs w:val="21"/>
        </w:rPr>
        <w:t xml:space="preserve">, задвижек и компенсаторов диаметром от 150 до </w:t>
      </w:r>
      <w:smartTag w:uri="urn:schemas-microsoft-com:office:smarttags" w:element="metricconverter">
        <w:smartTagPr>
          <w:attr w:name="ProductID" w:val="400 мм"/>
        </w:smartTagPr>
        <w:r>
          <w:rPr>
            <w:rFonts w:ascii="PTSansNarrowRegular" w:hAnsi="PTSansNarrowRegular"/>
            <w:color w:val="404040"/>
            <w:sz w:val="21"/>
            <w:szCs w:val="21"/>
          </w:rPr>
          <w:t>400 мм</w:t>
        </w:r>
      </w:smartTag>
      <w:r>
        <w:rPr>
          <w:rFonts w:ascii="PTSansNarrowRegular" w:hAnsi="PTSansNarrowRegular"/>
          <w:color w:val="404040"/>
          <w:sz w:val="21"/>
          <w:szCs w:val="21"/>
        </w:rPr>
        <w:t>.</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xml:space="preserve">5.1.4.17. Установка сифонов и гидравлических затворов диаметром свыше </w:t>
      </w:r>
      <w:smartTag w:uri="urn:schemas-microsoft-com:office:smarttags" w:element="metricconverter">
        <w:smartTagPr>
          <w:attr w:name="ProductID" w:val="400 мм"/>
        </w:smartTagPr>
        <w:r>
          <w:rPr>
            <w:rFonts w:ascii="PTSansNarrowRegular" w:hAnsi="PTSansNarrowRegular"/>
            <w:color w:val="404040"/>
            <w:sz w:val="21"/>
            <w:szCs w:val="21"/>
          </w:rPr>
          <w:t>400 мм</w:t>
        </w:r>
      </w:smartTag>
      <w:r>
        <w:rPr>
          <w:rFonts w:ascii="PTSansNarrowRegular" w:hAnsi="PTSansNarrowRegular"/>
          <w:color w:val="404040"/>
          <w:sz w:val="21"/>
          <w:szCs w:val="21"/>
        </w:rPr>
        <w:t>.</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5.1.4.18. Установка специальных опор и кронштейнов под трубопроводы и кабели.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xml:space="preserve">5.1.4.19. Спуск на воду, перемещение по воде и установка на подводное основание оголовка или водозабора объемом до </w:t>
      </w:r>
      <w:smartTag w:uri="urn:schemas-microsoft-com:office:smarttags" w:element="metricconverter">
        <w:smartTagPr>
          <w:attr w:name="ProductID" w:val="300 м3"/>
        </w:smartTagPr>
        <w:r>
          <w:rPr>
            <w:rFonts w:ascii="PTSansNarrowRegular" w:hAnsi="PTSansNarrowRegular"/>
            <w:color w:val="404040"/>
            <w:sz w:val="21"/>
            <w:szCs w:val="21"/>
          </w:rPr>
          <w:t>300 м3</w:t>
        </w:r>
      </w:smartTag>
      <w:r>
        <w:rPr>
          <w:rFonts w:ascii="PTSansNarrowRegular" w:hAnsi="PTSansNarrowRegular"/>
          <w:color w:val="404040"/>
          <w:sz w:val="21"/>
          <w:szCs w:val="21"/>
        </w:rPr>
        <w:t>.</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5.1.5. 6-й разряд.</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5.1.5.1. Сборка звеньев стальных труб в плети.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xml:space="preserve">5.1.5.2. Укладка стальных труб диаметром свыше </w:t>
      </w:r>
      <w:smartTag w:uri="urn:schemas-microsoft-com:office:smarttags" w:element="metricconverter">
        <w:smartTagPr>
          <w:attr w:name="ProductID" w:val="500 мм"/>
        </w:smartTagPr>
        <w:r>
          <w:rPr>
            <w:rFonts w:ascii="PTSansNarrowRegular" w:hAnsi="PTSansNarrowRegular"/>
            <w:color w:val="404040"/>
            <w:sz w:val="21"/>
            <w:szCs w:val="21"/>
          </w:rPr>
          <w:t>500 мм</w:t>
        </w:r>
      </w:smartTag>
      <w:r>
        <w:rPr>
          <w:rFonts w:ascii="PTSansNarrowRegular" w:hAnsi="PTSansNarrowRegular"/>
          <w:color w:val="404040"/>
          <w:sz w:val="21"/>
          <w:szCs w:val="21"/>
        </w:rPr>
        <w:t xml:space="preserve"> плетями и железобетонных труб диаметром свыше </w:t>
      </w:r>
      <w:smartTag w:uri="urn:schemas-microsoft-com:office:smarttags" w:element="metricconverter">
        <w:smartTagPr>
          <w:attr w:name="ProductID" w:val="1500 мм"/>
        </w:smartTagPr>
        <w:r>
          <w:rPr>
            <w:rFonts w:ascii="PTSansNarrowRegular" w:hAnsi="PTSansNarrowRegular"/>
            <w:color w:val="404040"/>
            <w:sz w:val="21"/>
            <w:szCs w:val="21"/>
          </w:rPr>
          <w:t>1500 мм</w:t>
        </w:r>
      </w:smartTag>
      <w:r>
        <w:rPr>
          <w:rFonts w:ascii="PTSansNarrowRegular" w:hAnsi="PTSansNarrowRegular"/>
          <w:color w:val="404040"/>
          <w:sz w:val="21"/>
          <w:szCs w:val="21"/>
        </w:rPr>
        <w:t>.</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xml:space="preserve">5.1.5.3. Укладка магистральных трубопроводов через водные преграды, монтаж дюкеров и переходов диаметром свыше </w:t>
      </w:r>
      <w:smartTag w:uri="urn:schemas-microsoft-com:office:smarttags" w:element="metricconverter">
        <w:smartTagPr>
          <w:attr w:name="ProductID" w:val="350 мм"/>
        </w:smartTagPr>
        <w:r>
          <w:rPr>
            <w:rFonts w:ascii="PTSansNarrowRegular" w:hAnsi="PTSansNarrowRegular"/>
            <w:color w:val="404040"/>
            <w:sz w:val="21"/>
            <w:szCs w:val="21"/>
          </w:rPr>
          <w:t>350 мм</w:t>
        </w:r>
      </w:smartTag>
      <w:r>
        <w:rPr>
          <w:rFonts w:ascii="PTSansNarrowRegular" w:hAnsi="PTSansNarrowRegular"/>
          <w:color w:val="404040"/>
          <w:sz w:val="21"/>
          <w:szCs w:val="21"/>
        </w:rPr>
        <w:t>.</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xml:space="preserve">5.1.5.4. Установка оголовков и водозаборов объемом свыше </w:t>
      </w:r>
      <w:smartTag w:uri="urn:schemas-microsoft-com:office:smarttags" w:element="metricconverter">
        <w:smartTagPr>
          <w:attr w:name="ProductID" w:val="300 м3"/>
        </w:smartTagPr>
        <w:r>
          <w:rPr>
            <w:rFonts w:ascii="PTSansNarrowRegular" w:hAnsi="PTSansNarrowRegular"/>
            <w:color w:val="404040"/>
            <w:sz w:val="21"/>
            <w:szCs w:val="21"/>
          </w:rPr>
          <w:t>300 м3</w:t>
        </w:r>
      </w:smartTag>
      <w:r>
        <w:rPr>
          <w:rFonts w:ascii="PTSansNarrowRegular" w:hAnsi="PTSansNarrowRegular"/>
          <w:color w:val="404040"/>
          <w:sz w:val="21"/>
          <w:szCs w:val="21"/>
        </w:rPr>
        <w:t>.</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5.1.5.5. Перемещение трубопроводов по воде и установка их в створ подводной траншеи.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5.1.5.6. Спуск под воду и укладка трубопровода с вывешиванием для приварки к береговой части трубопровода.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5.1.5.7. Врезка в трубопровод различной предохранительной и запорной арматуры.</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xml:space="preserve">5.1.5.8. Укладка трубопроводов диаметром свыше </w:t>
      </w:r>
      <w:smartTag w:uri="urn:schemas-microsoft-com:office:smarttags" w:element="metricconverter">
        <w:smartTagPr>
          <w:attr w:name="ProductID" w:val="500 мм"/>
        </w:smartTagPr>
        <w:r>
          <w:rPr>
            <w:rFonts w:ascii="PTSansNarrowRegular" w:hAnsi="PTSansNarrowRegular"/>
            <w:color w:val="404040"/>
            <w:sz w:val="21"/>
            <w:szCs w:val="21"/>
          </w:rPr>
          <w:t>500 мм</w:t>
        </w:r>
      </w:smartTag>
      <w:r>
        <w:rPr>
          <w:rFonts w:ascii="PTSansNarrowRegular" w:hAnsi="PTSansNarrowRegular"/>
          <w:color w:val="404040"/>
          <w:sz w:val="21"/>
          <w:szCs w:val="21"/>
        </w:rPr>
        <w:t xml:space="preserve"> в футляры.</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xml:space="preserve">5.1.5.9. Установка компенсаторов и задвижек диаметром свыше </w:t>
      </w:r>
      <w:smartTag w:uri="urn:schemas-microsoft-com:office:smarttags" w:element="metricconverter">
        <w:smartTagPr>
          <w:attr w:name="ProductID" w:val="400 мм"/>
        </w:smartTagPr>
        <w:r>
          <w:rPr>
            <w:rFonts w:ascii="PTSansNarrowRegular" w:hAnsi="PTSansNarrowRegular"/>
            <w:color w:val="404040"/>
            <w:sz w:val="21"/>
            <w:szCs w:val="21"/>
          </w:rPr>
          <w:t>400 мм</w:t>
        </w:r>
      </w:smartTag>
      <w:r>
        <w:rPr>
          <w:rFonts w:ascii="PTSansNarrowRegular" w:hAnsi="PTSansNarrowRegular"/>
          <w:color w:val="404040"/>
          <w:sz w:val="21"/>
          <w:szCs w:val="21"/>
        </w:rPr>
        <w:t>.</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5.1.5.10. Монтаж оборудования для продавливания стальных труб с помощью гидравлических и ручных домкратов.</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5.1.5.11. Бестраншейная прокладка стальных кожухов для трубопроводов способом горизонтального бурения и методом гидрошнекового отбора пород.</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5.1.5.12. Установка и крепление горизонтального бура с выверкой его по шнуру и уровню.</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5.1.5.13. Прокол и расширение отверстий с затягиванием в них труб.</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5.1.6. Соблюдает Правила внутреннего трудового распорядка, трудовую дисциплину, требования по охране труда и обеспечению безопасности труда.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5.1.7. 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5.1.8. Незамедлительно сообщает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5.1.9. По распоряжению Работодателя отправляется в служебные командировки на территории России и за рубежом.</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5.2. Работник имеет право на: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изменение и расторжение договора в порядке и на условиях, которые установлены Трудовым кодексом РФ, иными федеральными законами;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предоставление ему работы, обусловленной договором;</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бесплатное обеспечение специальной одеждой, специальной обувью и другими средствами индивидуальной защиты в соответствии с п. 50 Типовых норм бесплатной выдачи сертифицированных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с вредными и (или) опасными условиями труда, а также выполняемых в особых температурных условиях или связанных с загрязнением (утв. Приказом Минздравсоцразвития РФ от 16.07.2007 N 477, зарег. в Минюсте РФ 16.10.2007 N 10332);</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полную достоверную информацию об условиях труда и требованиях охраны труда на рабочем месте;</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lastRenderedPageBreak/>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участие в управлении организацией в предусмотренных Трудовым кодексом РФ, иными федеральными законами и коллективным договором (при наличии) формах;</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защиту своих трудовых прав, свобод и законных интересов всеми не запрещенными законом способами;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обязательное социальное страхование в случаях, предусмотренных федеральными законами.</w:t>
      </w:r>
    </w:p>
    <w:p w:rsidR="00B54040" w:rsidRDefault="00B54040" w:rsidP="00B54040">
      <w:r>
        <w:rPr>
          <w:rFonts w:ascii="PTSansNarrowRegular" w:hAnsi="PTSansNarrowRegular"/>
          <w:color w:val="404040"/>
          <w:sz w:val="21"/>
          <w:szCs w:val="21"/>
        </w:rPr>
        <w:br/>
      </w:r>
      <w:r>
        <w:rPr>
          <w:rFonts w:ascii="PTSansNarrowRegular" w:hAnsi="PTSansNarrowRegular"/>
          <w:color w:val="404040"/>
          <w:sz w:val="21"/>
          <w:szCs w:val="21"/>
        </w:rPr>
        <w:br/>
      </w:r>
    </w:p>
    <w:p w:rsidR="00B54040" w:rsidRDefault="00B54040" w:rsidP="00B54040">
      <w:pPr>
        <w:pStyle w:val="5"/>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6. ПРАВА И ОБЯЗАННОСТИ РАБОТОДАТЕЛЯ</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6.1. Работодатель вправе:</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изменять и расторгать договор с Работником в порядке и на условиях, которые установлены Трудовым кодексом РФ, иными федеральными законами;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поощрять Работника за добросовестный эффективный труд;</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привлекать Работника к дисциплинарной и материальной ответственности в порядке, установленном Трудовым кодексом РФ, иными федеральными законами;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принимать локальные нормативные акты;</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проводить в соответствии с Положением об оценке эффективности труда оценку эффективности деятельности Работника;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с согласия Работника привлекать его к выполнению отдельных поручений, не входящих в должностные обязанности Работника;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с согласия Работника привлекать его к выполнению дополнительной работы по другой или такой же профессии (должности) за дополнительную плату.</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6.2. Работодатель обязан:</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предоставлять Работнику работу, обусловленную договором;</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обеспечивать безопасность и условия труда, соответствующие государственным нормативным требованиям охраны труда;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обеспечивать Работнику равную оплату за труд равной ценности;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выплачивать в полном размере причитающуюся Работнику заработную плату в сроки, установленные в соответствии с Трудовым кодексом РФ, коллективным договором (при наличии), Правилами внутреннего трудового распорядка;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вести коллективные переговоры, а также заключать коллективный договор в порядке, установленном Трудовым кодексом РФ;</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предоставлять представителям Работника полную и достоверную информацию, необходимую для заключения коллективного договора, соглашения и контроля их выполнения;</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знакомить Работника под роспись с принимаемыми локальными нормативными актами, непосредственно связанными с его трудовой деятельностью либо положением в организации;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w:t>
      </w:r>
      <w:r>
        <w:rPr>
          <w:rFonts w:ascii="PTSansNarrowRegular" w:hAnsi="PTSansNarrowRegular"/>
          <w:color w:val="404040"/>
          <w:sz w:val="21"/>
          <w:szCs w:val="21"/>
        </w:rPr>
        <w:lastRenderedPageBreak/>
        <w:t>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создавать условия, обеспечивающие участие Работника в управлении организацией в предусмотренных Трудовым кодексом РФ, иными федеральными законами и коллективным договором (при наличии) формах;</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обеспечивать бытовые нужды Работника, связанные с исполнением трудовых обязанностей;</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осуществлять обязательное социальное страхование Работника в порядке, установленном федеральными законами;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B54040" w:rsidRDefault="00B54040" w:rsidP="00B54040">
      <w:r>
        <w:rPr>
          <w:rFonts w:ascii="PTSansNarrowRegular" w:hAnsi="PTSansNarrowRegular"/>
          <w:color w:val="404040"/>
          <w:sz w:val="21"/>
          <w:szCs w:val="21"/>
        </w:rPr>
        <w:br/>
      </w:r>
      <w:r>
        <w:rPr>
          <w:rFonts w:ascii="PTSansNarrowRegular" w:hAnsi="PTSansNarrowRegular"/>
          <w:color w:val="404040"/>
          <w:sz w:val="21"/>
          <w:szCs w:val="21"/>
        </w:rPr>
        <w:br/>
      </w:r>
    </w:p>
    <w:p w:rsidR="00B54040" w:rsidRDefault="00B54040" w:rsidP="00B54040">
      <w:pPr>
        <w:pStyle w:val="5"/>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7. УСЛОВИЯ ДОПОЛНИТЕЛЬНОГО СТРАХОВАНИЯ РАБОТНИКА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7.1. Работник подлежит дополнительному страхованию в порядке и на условиях, установленных коллективным договором и (или) локальными нормативными актами организации (при наличии), соглашениями сторон и действующим законодательством Российской Федерации.</w:t>
      </w:r>
    </w:p>
    <w:p w:rsidR="00B54040" w:rsidRDefault="00B54040" w:rsidP="00B54040">
      <w:r>
        <w:rPr>
          <w:rFonts w:ascii="PTSansNarrowRegular" w:hAnsi="PTSansNarrowRegular"/>
          <w:color w:val="404040"/>
          <w:sz w:val="21"/>
          <w:szCs w:val="21"/>
        </w:rPr>
        <w:br/>
      </w:r>
      <w:r>
        <w:rPr>
          <w:rFonts w:ascii="PTSansNarrowRegular" w:hAnsi="PTSansNarrowRegular"/>
          <w:color w:val="404040"/>
          <w:sz w:val="21"/>
          <w:szCs w:val="21"/>
        </w:rPr>
        <w:br/>
      </w:r>
    </w:p>
    <w:p w:rsidR="00B54040" w:rsidRDefault="00B54040" w:rsidP="00B54040">
      <w:pPr>
        <w:pStyle w:val="5"/>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8. ОТВЕТСТВЕННОСТЬ СТОРОН</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РФ и иными федеральными законами.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8.2. Работодатель несет перед Работником материальную и иную ответственность согласно действующему законодательству Российской Федерации.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8.3.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8.4.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8.5. Каждая из сторон обязана доказывать сумму причиненного ущерба.</w:t>
      </w:r>
    </w:p>
    <w:p w:rsidR="00B54040" w:rsidRDefault="00B54040" w:rsidP="00B54040">
      <w:r>
        <w:rPr>
          <w:rFonts w:ascii="PTSansNarrowRegular" w:hAnsi="PTSansNarrowRegular"/>
          <w:color w:val="404040"/>
          <w:sz w:val="21"/>
          <w:szCs w:val="21"/>
        </w:rPr>
        <w:br/>
      </w:r>
      <w:r>
        <w:rPr>
          <w:rFonts w:ascii="PTSansNarrowRegular" w:hAnsi="PTSansNarrowRegular"/>
          <w:color w:val="404040"/>
          <w:sz w:val="21"/>
          <w:szCs w:val="21"/>
        </w:rPr>
        <w:br/>
      </w:r>
    </w:p>
    <w:p w:rsidR="00B54040" w:rsidRDefault="00B54040" w:rsidP="00B54040">
      <w:pPr>
        <w:pStyle w:val="5"/>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9. ИСПОЛЬЗОВАНИЕ РАБОТНИКОМ ЛИЧНОГО ИМУЩЕСТВА В СЛУЖЕБНЫХ ЦЕЛЯХ</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9.1.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и/или отдельных поручений Работодателя). За такое использование личного имущества Работодатель выплачивает Работнику денежную компенсацию</w:t>
      </w:r>
      <w:r>
        <w:rPr>
          <w:rStyle w:val="apple-converted-space"/>
          <w:rFonts w:ascii="PTSansNarrowRegular" w:hAnsi="PTSansNarrowRegular"/>
          <w:color w:val="404040"/>
          <w:sz w:val="21"/>
          <w:szCs w:val="21"/>
        </w:rPr>
        <w:t> </w:t>
      </w:r>
      <w:r>
        <w:rPr>
          <w:rFonts w:ascii="PTSansNarrowRegular" w:hAnsi="PTSansNarrowRegular"/>
          <w:color w:val="404040"/>
          <w:sz w:val="21"/>
          <w:szCs w:val="21"/>
          <w:bdr w:val="none" w:sz="0" w:space="0" w:color="auto" w:frame="1"/>
          <w:vertAlign w:val="superscript"/>
        </w:rPr>
        <w:t>2</w:t>
      </w:r>
      <w:r>
        <w:rPr>
          <w:rStyle w:val="apple-converted-space"/>
          <w:rFonts w:ascii="PTSansNarrowRegular" w:hAnsi="PTSansNarrowRegular"/>
          <w:color w:val="404040"/>
          <w:sz w:val="21"/>
          <w:szCs w:val="21"/>
        </w:rPr>
        <w:t> </w:t>
      </w:r>
      <w:r>
        <w:rPr>
          <w:rFonts w:ascii="PTSansNarrowRegular" w:hAnsi="PTSansNarrowRegular"/>
          <w:color w:val="404040"/>
          <w:sz w:val="21"/>
          <w:szCs w:val="21"/>
        </w:rPr>
        <w:t>.</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9.2.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 имущества.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9.3. В случае если использование имущества Работника в служебных целях осуществляется нерегулярно, указанная в п. 9.1 компенсация выплачивается на основании документов и иных свидетельств, подтверждающих служебное использование такого имущества.</w:t>
      </w:r>
    </w:p>
    <w:p w:rsidR="00B54040" w:rsidRDefault="00B54040" w:rsidP="00B54040">
      <w:r>
        <w:rPr>
          <w:rFonts w:ascii="PTSansNarrowRegular" w:hAnsi="PTSansNarrowRegular"/>
          <w:color w:val="404040"/>
          <w:sz w:val="21"/>
          <w:szCs w:val="21"/>
        </w:rPr>
        <w:br/>
      </w:r>
      <w:r>
        <w:rPr>
          <w:rFonts w:ascii="PTSansNarrowRegular" w:hAnsi="PTSansNarrowRegular"/>
          <w:color w:val="404040"/>
          <w:sz w:val="21"/>
          <w:szCs w:val="21"/>
        </w:rPr>
        <w:br/>
      </w:r>
    </w:p>
    <w:p w:rsidR="00B54040" w:rsidRDefault="00B54040" w:rsidP="00B54040">
      <w:pPr>
        <w:pStyle w:val="5"/>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lastRenderedPageBreak/>
        <w:t>10. ПРЕКРАЩЕНИЕ ТРУДОВОГО ДОГОВОРА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10.1. Основанием для прекращения настоящего трудового договора являются:</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10.1.1. Соглашение сторон.</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10.1.3. Расторжение трудового договора по инициативе Работодателя.</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10.1.4. Иные основания, предусмотренные трудовым законодательством Российской Федерации.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10.2.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10.3. Работодатель вправе принять решение об осуществлении компенсационной выплаты Работнику в размере __________ в случае _______________________.</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10.4. В день прекращения трудового договора Работодатель обязан выдать Работнику трудовую книжку и произвести с ним расчет в соответствии со ст.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54040" w:rsidRDefault="00B54040" w:rsidP="00B54040">
      <w:r>
        <w:rPr>
          <w:rFonts w:ascii="PTSansNarrowRegular" w:hAnsi="PTSansNarrowRegular"/>
          <w:color w:val="404040"/>
          <w:sz w:val="21"/>
          <w:szCs w:val="21"/>
        </w:rPr>
        <w:br/>
      </w:r>
      <w:r>
        <w:rPr>
          <w:rFonts w:ascii="PTSansNarrowRegular" w:hAnsi="PTSansNarrowRegular"/>
          <w:color w:val="404040"/>
          <w:sz w:val="21"/>
          <w:szCs w:val="21"/>
        </w:rPr>
        <w:br/>
      </w:r>
    </w:p>
    <w:p w:rsidR="00B54040" w:rsidRDefault="00B54040" w:rsidP="00B54040">
      <w:pPr>
        <w:pStyle w:val="5"/>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11. ЗАКЛЮЧИТЕЛЬНЫЕ ПОЛОЖЕНИЯ</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11.1. Условия договора носят конфиденциальный характер и разглашению не подлежат.</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11.2.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11.3.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11.4.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11.5. Договор составлен в двух экземплярах, имеющих одинаковую юридическую силу, один из которых хранится у Работодателя, а другой - у Работника.</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11.6. До подписания трудового договора Работник ознакомлен со следующими документами:</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____________________________;</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____________________________;</w:t>
      </w:r>
    </w:p>
    <w:p w:rsidR="00B54040" w:rsidRDefault="00B54040" w:rsidP="00B54040">
      <w:pPr>
        <w:pStyle w:val="stjus"/>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____________________________.</w:t>
      </w:r>
    </w:p>
    <w:p w:rsidR="00B54040" w:rsidRDefault="00B54040" w:rsidP="00B54040">
      <w:r>
        <w:rPr>
          <w:rFonts w:ascii="PTSansNarrowRegular" w:hAnsi="PTSansNarrowRegular"/>
          <w:color w:val="404040"/>
          <w:sz w:val="21"/>
          <w:szCs w:val="21"/>
        </w:rPr>
        <w:br/>
      </w:r>
      <w:r>
        <w:rPr>
          <w:rFonts w:ascii="PTSansNarrowRegular" w:hAnsi="PTSansNarrowRegular"/>
          <w:color w:val="404040"/>
          <w:sz w:val="21"/>
          <w:szCs w:val="21"/>
        </w:rPr>
        <w:br/>
      </w:r>
    </w:p>
    <w:p w:rsidR="00B54040" w:rsidRDefault="00B54040" w:rsidP="00B54040">
      <w:pPr>
        <w:pStyle w:val="5"/>
        <w:shd w:val="clear" w:color="auto" w:fill="FFFFFF"/>
        <w:spacing w:before="0" w:beforeAutospacing="0" w:after="0" w:afterAutospacing="0"/>
        <w:jc w:val="both"/>
        <w:rPr>
          <w:rFonts w:ascii="PTSansNarrowRegular" w:hAnsi="PTSansNarrowRegular"/>
          <w:color w:val="404040"/>
          <w:sz w:val="21"/>
          <w:szCs w:val="21"/>
        </w:rPr>
      </w:pPr>
      <w:r>
        <w:rPr>
          <w:rFonts w:ascii="PTSansNarrowRegular" w:hAnsi="PTSansNarrowRegular"/>
          <w:color w:val="404040"/>
          <w:sz w:val="21"/>
          <w:szCs w:val="21"/>
        </w:rPr>
        <w:t>12. РЕКВИЗИТЫ СТОРОН</w:t>
      </w:r>
    </w:p>
    <w:p w:rsidR="00B54040" w:rsidRPr="00B54040" w:rsidRDefault="00B54040" w:rsidP="00B54040">
      <w:pPr>
        <w:pStyle w:val="HTML"/>
        <w:shd w:val="clear" w:color="auto" w:fill="FFFFFF"/>
        <w:jc w:val="both"/>
        <w:rPr>
          <w:color w:val="404040"/>
          <w:sz w:val="16"/>
          <w:szCs w:val="16"/>
        </w:rPr>
      </w:pPr>
      <w:r w:rsidRPr="00B54040">
        <w:rPr>
          <w:color w:val="404040"/>
          <w:sz w:val="16"/>
          <w:szCs w:val="16"/>
        </w:rPr>
        <w:t xml:space="preserve">    12.1. Работодатель: ___________________________________________________</w:t>
      </w:r>
    </w:p>
    <w:p w:rsidR="00B54040" w:rsidRPr="00B54040" w:rsidRDefault="00B54040" w:rsidP="00B54040">
      <w:pPr>
        <w:pStyle w:val="HTML"/>
        <w:shd w:val="clear" w:color="auto" w:fill="FFFFFF"/>
        <w:jc w:val="both"/>
        <w:rPr>
          <w:color w:val="404040"/>
          <w:sz w:val="16"/>
          <w:szCs w:val="16"/>
        </w:rPr>
      </w:pPr>
      <w:r w:rsidRPr="00B54040">
        <w:rPr>
          <w:color w:val="404040"/>
          <w:sz w:val="16"/>
          <w:szCs w:val="16"/>
        </w:rPr>
        <w:t>адрес: ____________________________________________________________________</w:t>
      </w:r>
    </w:p>
    <w:p w:rsidR="00B54040" w:rsidRPr="00B54040" w:rsidRDefault="00B54040" w:rsidP="00B54040">
      <w:pPr>
        <w:pStyle w:val="HTML"/>
        <w:shd w:val="clear" w:color="auto" w:fill="FFFFFF"/>
        <w:jc w:val="both"/>
        <w:rPr>
          <w:color w:val="404040"/>
          <w:sz w:val="16"/>
          <w:szCs w:val="16"/>
        </w:rPr>
      </w:pPr>
      <w:r w:rsidRPr="00B54040">
        <w:rPr>
          <w:color w:val="404040"/>
          <w:sz w:val="16"/>
          <w:szCs w:val="16"/>
        </w:rPr>
        <w:t>ИНН/КПП ___________________________________/_______________________________</w:t>
      </w:r>
    </w:p>
    <w:p w:rsidR="00B54040" w:rsidRPr="00B54040" w:rsidRDefault="00B54040" w:rsidP="00B54040">
      <w:pPr>
        <w:pStyle w:val="HTML"/>
        <w:shd w:val="clear" w:color="auto" w:fill="FFFFFF"/>
        <w:jc w:val="both"/>
        <w:rPr>
          <w:color w:val="404040"/>
          <w:sz w:val="16"/>
          <w:szCs w:val="16"/>
        </w:rPr>
      </w:pPr>
      <w:r w:rsidRPr="00B54040">
        <w:rPr>
          <w:color w:val="404040"/>
          <w:sz w:val="16"/>
          <w:szCs w:val="16"/>
        </w:rPr>
        <w:t>р/с _______________________________________ в _____________________________</w:t>
      </w:r>
    </w:p>
    <w:p w:rsidR="00B54040" w:rsidRPr="00B54040" w:rsidRDefault="00B54040" w:rsidP="00B54040">
      <w:pPr>
        <w:pStyle w:val="HTML"/>
        <w:shd w:val="clear" w:color="auto" w:fill="FFFFFF"/>
        <w:jc w:val="both"/>
        <w:rPr>
          <w:color w:val="404040"/>
          <w:sz w:val="16"/>
          <w:szCs w:val="16"/>
        </w:rPr>
      </w:pPr>
      <w:r w:rsidRPr="00B54040">
        <w:rPr>
          <w:color w:val="404040"/>
          <w:sz w:val="16"/>
          <w:szCs w:val="16"/>
        </w:rPr>
        <w:t>БИК _______________________________________</w:t>
      </w:r>
    </w:p>
    <w:p w:rsidR="00B54040" w:rsidRPr="00B54040" w:rsidRDefault="00B54040" w:rsidP="00B54040">
      <w:pPr>
        <w:pStyle w:val="HTML"/>
        <w:shd w:val="clear" w:color="auto" w:fill="FFFFFF"/>
        <w:jc w:val="both"/>
        <w:rPr>
          <w:color w:val="404040"/>
          <w:sz w:val="16"/>
          <w:szCs w:val="16"/>
        </w:rPr>
      </w:pPr>
    </w:p>
    <w:p w:rsidR="00B54040" w:rsidRPr="00B54040" w:rsidRDefault="00B54040" w:rsidP="00B54040">
      <w:pPr>
        <w:pStyle w:val="HTML"/>
        <w:shd w:val="clear" w:color="auto" w:fill="FFFFFF"/>
        <w:jc w:val="both"/>
        <w:rPr>
          <w:color w:val="404040"/>
          <w:sz w:val="16"/>
          <w:szCs w:val="16"/>
        </w:rPr>
      </w:pPr>
      <w:r>
        <w:rPr>
          <w:color w:val="404040"/>
          <w:sz w:val="16"/>
          <w:szCs w:val="16"/>
        </w:rPr>
        <w:t xml:space="preserve">    12.2. Работник</w:t>
      </w:r>
      <w:r w:rsidRPr="00B54040">
        <w:rPr>
          <w:color w:val="404040"/>
          <w:sz w:val="16"/>
          <w:szCs w:val="16"/>
        </w:rPr>
        <w:t xml:space="preserve"> : ___________________________________________________</w:t>
      </w:r>
    </w:p>
    <w:p w:rsidR="00B54040" w:rsidRPr="00B54040" w:rsidRDefault="00B54040" w:rsidP="00B54040">
      <w:pPr>
        <w:pStyle w:val="HTML"/>
        <w:shd w:val="clear" w:color="auto" w:fill="FFFFFF"/>
        <w:jc w:val="both"/>
        <w:rPr>
          <w:color w:val="404040"/>
          <w:sz w:val="16"/>
          <w:szCs w:val="16"/>
        </w:rPr>
      </w:pPr>
      <w:r w:rsidRPr="00B54040">
        <w:rPr>
          <w:color w:val="404040"/>
          <w:sz w:val="16"/>
          <w:szCs w:val="16"/>
        </w:rPr>
        <w:t>паспорт: серия ______ номер __________ выдан ______________________________</w:t>
      </w:r>
    </w:p>
    <w:p w:rsidR="00B54040" w:rsidRPr="00B54040" w:rsidRDefault="00B54040" w:rsidP="00B54040">
      <w:pPr>
        <w:pStyle w:val="HTML"/>
        <w:shd w:val="clear" w:color="auto" w:fill="FFFFFF"/>
        <w:jc w:val="both"/>
        <w:rPr>
          <w:color w:val="404040"/>
          <w:sz w:val="16"/>
          <w:szCs w:val="16"/>
        </w:rPr>
      </w:pPr>
      <w:r w:rsidRPr="00B54040">
        <w:rPr>
          <w:color w:val="404040"/>
          <w:sz w:val="16"/>
          <w:szCs w:val="16"/>
        </w:rPr>
        <w:t>_____________________ "___"___________ ____ г., код подразделения ________,</w:t>
      </w:r>
    </w:p>
    <w:p w:rsidR="00B54040" w:rsidRPr="00B54040" w:rsidRDefault="00B54040" w:rsidP="00B54040">
      <w:pPr>
        <w:pStyle w:val="HTML"/>
        <w:shd w:val="clear" w:color="auto" w:fill="FFFFFF"/>
        <w:jc w:val="both"/>
        <w:rPr>
          <w:color w:val="404040"/>
          <w:sz w:val="16"/>
          <w:szCs w:val="16"/>
        </w:rPr>
      </w:pPr>
      <w:r w:rsidRPr="00B54040">
        <w:rPr>
          <w:color w:val="404040"/>
          <w:sz w:val="16"/>
          <w:szCs w:val="16"/>
        </w:rPr>
        <w:t>зарегистрирован(а) по адресу: _____________________________________________</w:t>
      </w:r>
    </w:p>
    <w:p w:rsidR="00B54040" w:rsidRPr="00B54040" w:rsidRDefault="00B54040" w:rsidP="00B54040">
      <w:pPr>
        <w:pStyle w:val="HTML"/>
        <w:shd w:val="clear" w:color="auto" w:fill="FFFFFF"/>
        <w:jc w:val="both"/>
        <w:rPr>
          <w:color w:val="404040"/>
          <w:sz w:val="16"/>
          <w:szCs w:val="16"/>
        </w:rPr>
      </w:pPr>
      <w:r w:rsidRPr="00B54040">
        <w:rPr>
          <w:color w:val="404040"/>
          <w:sz w:val="16"/>
          <w:szCs w:val="16"/>
        </w:rPr>
        <w:t>р/с _______________________________________ в _____________________________</w:t>
      </w:r>
    </w:p>
    <w:p w:rsidR="00B54040" w:rsidRPr="00B54040" w:rsidRDefault="00B54040" w:rsidP="00B54040">
      <w:pPr>
        <w:pStyle w:val="HTML"/>
        <w:shd w:val="clear" w:color="auto" w:fill="FFFFFF"/>
        <w:jc w:val="both"/>
        <w:rPr>
          <w:color w:val="404040"/>
          <w:sz w:val="16"/>
          <w:szCs w:val="16"/>
        </w:rPr>
      </w:pPr>
      <w:r w:rsidRPr="00B54040">
        <w:rPr>
          <w:color w:val="404040"/>
          <w:sz w:val="16"/>
          <w:szCs w:val="16"/>
        </w:rPr>
        <w:t>БИК _______________________________________</w:t>
      </w:r>
    </w:p>
    <w:p w:rsidR="00B54040" w:rsidRPr="00B54040" w:rsidRDefault="00B54040" w:rsidP="00B54040">
      <w:pPr>
        <w:pStyle w:val="HTML"/>
        <w:shd w:val="clear" w:color="auto" w:fill="FFFFFF"/>
        <w:jc w:val="both"/>
        <w:rPr>
          <w:color w:val="404040"/>
          <w:sz w:val="16"/>
          <w:szCs w:val="16"/>
        </w:rPr>
      </w:pPr>
    </w:p>
    <w:p w:rsidR="00B54040" w:rsidRPr="00B54040" w:rsidRDefault="00B54040" w:rsidP="00B54040">
      <w:pPr>
        <w:pStyle w:val="HTML"/>
        <w:shd w:val="clear" w:color="auto" w:fill="FFFFFF"/>
        <w:jc w:val="both"/>
        <w:rPr>
          <w:color w:val="404040"/>
          <w:sz w:val="16"/>
          <w:szCs w:val="16"/>
        </w:rPr>
      </w:pPr>
      <w:r w:rsidRPr="00B54040">
        <w:rPr>
          <w:color w:val="404040"/>
          <w:sz w:val="16"/>
          <w:szCs w:val="16"/>
        </w:rPr>
        <w:t xml:space="preserve">                              ПОДПИСИ СТОРОН:</w:t>
      </w:r>
    </w:p>
    <w:p w:rsidR="00B54040" w:rsidRPr="00B54040" w:rsidRDefault="00B54040" w:rsidP="00B54040">
      <w:pPr>
        <w:pStyle w:val="HTML"/>
        <w:shd w:val="clear" w:color="auto" w:fill="FFFFFF"/>
        <w:jc w:val="both"/>
        <w:rPr>
          <w:color w:val="404040"/>
          <w:sz w:val="16"/>
          <w:szCs w:val="16"/>
        </w:rPr>
      </w:pPr>
    </w:p>
    <w:p w:rsidR="00B54040" w:rsidRPr="00B54040" w:rsidRDefault="00B54040" w:rsidP="00B54040">
      <w:pPr>
        <w:pStyle w:val="HTML"/>
        <w:shd w:val="clear" w:color="auto" w:fill="FFFFFF"/>
        <w:jc w:val="both"/>
        <w:rPr>
          <w:color w:val="404040"/>
          <w:sz w:val="16"/>
          <w:szCs w:val="16"/>
        </w:rPr>
      </w:pPr>
      <w:r w:rsidRPr="00B54040">
        <w:rPr>
          <w:color w:val="404040"/>
          <w:sz w:val="16"/>
          <w:szCs w:val="16"/>
        </w:rPr>
        <w:t xml:space="preserve">        Работодатель:                                     Работник:</w:t>
      </w:r>
    </w:p>
    <w:p w:rsidR="00B54040" w:rsidRPr="00B54040" w:rsidRDefault="00B54040" w:rsidP="00B54040">
      <w:pPr>
        <w:pStyle w:val="HTML"/>
        <w:shd w:val="clear" w:color="auto" w:fill="FFFFFF"/>
        <w:jc w:val="both"/>
        <w:rPr>
          <w:color w:val="404040"/>
          <w:sz w:val="16"/>
          <w:szCs w:val="16"/>
        </w:rPr>
      </w:pPr>
      <w:r w:rsidRPr="00B54040">
        <w:rPr>
          <w:color w:val="404040"/>
          <w:sz w:val="16"/>
          <w:szCs w:val="16"/>
        </w:rPr>
        <w:t>____________/_______________/                     _________________________</w:t>
      </w:r>
    </w:p>
    <w:p w:rsidR="00B54040" w:rsidRPr="00B54040" w:rsidRDefault="00B54040" w:rsidP="00B54040">
      <w:pPr>
        <w:pStyle w:val="HTML"/>
        <w:shd w:val="clear" w:color="auto" w:fill="FFFFFF"/>
        <w:jc w:val="both"/>
        <w:rPr>
          <w:color w:val="404040"/>
          <w:sz w:val="16"/>
          <w:szCs w:val="16"/>
        </w:rPr>
      </w:pPr>
    </w:p>
    <w:p w:rsidR="00B54040" w:rsidRPr="00B54040" w:rsidRDefault="00B54040" w:rsidP="00B54040">
      <w:pPr>
        <w:pStyle w:val="HTML"/>
        <w:shd w:val="clear" w:color="auto" w:fill="FFFFFF"/>
        <w:jc w:val="both"/>
        <w:rPr>
          <w:color w:val="404040"/>
          <w:sz w:val="16"/>
          <w:szCs w:val="16"/>
        </w:rPr>
      </w:pPr>
      <w:r w:rsidRPr="00B54040">
        <w:rPr>
          <w:color w:val="404040"/>
          <w:sz w:val="16"/>
          <w:szCs w:val="16"/>
        </w:rPr>
        <w:t xml:space="preserve">           М.П.</w:t>
      </w:r>
    </w:p>
    <w:p w:rsidR="00B54040" w:rsidRPr="00B54040" w:rsidRDefault="00B54040" w:rsidP="00B54040">
      <w:pPr>
        <w:pStyle w:val="HTML"/>
        <w:shd w:val="clear" w:color="auto" w:fill="FFFFFF"/>
        <w:jc w:val="both"/>
        <w:rPr>
          <w:color w:val="404040"/>
          <w:sz w:val="16"/>
          <w:szCs w:val="16"/>
        </w:rPr>
      </w:pPr>
    </w:p>
    <w:p w:rsidR="00B54040" w:rsidRPr="00B54040" w:rsidRDefault="00B54040" w:rsidP="00B54040">
      <w:pPr>
        <w:pStyle w:val="HTML"/>
        <w:shd w:val="clear" w:color="auto" w:fill="FFFFFF"/>
        <w:jc w:val="both"/>
        <w:rPr>
          <w:color w:val="404040"/>
          <w:sz w:val="16"/>
          <w:szCs w:val="16"/>
        </w:rPr>
      </w:pPr>
      <w:r w:rsidRPr="00B54040">
        <w:rPr>
          <w:color w:val="404040"/>
          <w:sz w:val="16"/>
          <w:szCs w:val="16"/>
        </w:rPr>
        <w:t>Экземпляр получен и подписан Работником "___"__________ ____ г.</w:t>
      </w:r>
    </w:p>
    <w:p w:rsidR="00B54040" w:rsidRPr="00B54040" w:rsidRDefault="00B54040" w:rsidP="00B54040">
      <w:pPr>
        <w:pStyle w:val="HTML"/>
        <w:shd w:val="clear" w:color="auto" w:fill="FFFFFF"/>
        <w:jc w:val="both"/>
        <w:rPr>
          <w:color w:val="404040"/>
          <w:sz w:val="16"/>
          <w:szCs w:val="16"/>
        </w:rPr>
      </w:pPr>
      <w:r w:rsidRPr="00B54040">
        <w:rPr>
          <w:color w:val="404040"/>
          <w:sz w:val="16"/>
          <w:szCs w:val="16"/>
        </w:rPr>
        <w:t xml:space="preserve">    </w:t>
      </w:r>
    </w:p>
    <w:p w:rsidR="00B54040" w:rsidRPr="00B54040" w:rsidRDefault="00B54040" w:rsidP="00B54040">
      <w:pPr>
        <w:pStyle w:val="HTML"/>
        <w:shd w:val="clear" w:color="auto" w:fill="FFFFFF"/>
        <w:jc w:val="both"/>
        <w:rPr>
          <w:color w:val="404040"/>
          <w:sz w:val="16"/>
          <w:szCs w:val="16"/>
        </w:rPr>
      </w:pPr>
      <w:r w:rsidRPr="00B54040">
        <w:rPr>
          <w:color w:val="404040"/>
          <w:sz w:val="16"/>
          <w:szCs w:val="16"/>
        </w:rPr>
        <w:t>Подпись Работника: ____________________</w:t>
      </w:r>
    </w:p>
    <w:p w:rsidR="00B54040" w:rsidRPr="00B54040" w:rsidRDefault="00B54040">
      <w:pPr>
        <w:rPr>
          <w:sz w:val="16"/>
          <w:szCs w:val="16"/>
        </w:rPr>
      </w:pPr>
    </w:p>
    <w:sectPr w:rsidR="00B54040" w:rsidRPr="00B5404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BD4" w:rsidRDefault="00833BD4">
      <w:r>
        <w:separator/>
      </w:r>
    </w:p>
  </w:endnote>
  <w:endnote w:type="continuationSeparator" w:id="0">
    <w:p w:rsidR="00833BD4" w:rsidRDefault="0083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SansNarrow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40" w:rsidRPr="00E264DC" w:rsidRDefault="00B54040" w:rsidP="00E264D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4DC" w:rsidRPr="00AC1073" w:rsidRDefault="00E264DC" w:rsidP="00E264DC">
    <w:pPr>
      <w:pStyle w:val="a4"/>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6"/>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40" w:rsidRPr="00E264DC" w:rsidRDefault="00B54040" w:rsidP="00E264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BD4" w:rsidRDefault="00833BD4">
      <w:r>
        <w:separator/>
      </w:r>
    </w:p>
  </w:footnote>
  <w:footnote w:type="continuationSeparator" w:id="0">
    <w:p w:rsidR="00833BD4" w:rsidRDefault="00833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40" w:rsidRPr="00E264DC" w:rsidRDefault="00B54040" w:rsidP="00E264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40" w:rsidRPr="00E264DC" w:rsidRDefault="00B54040" w:rsidP="00E264D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40" w:rsidRPr="00E264DC" w:rsidRDefault="00B54040" w:rsidP="00E264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4040"/>
    <w:rsid w:val="00723EF6"/>
    <w:rsid w:val="00833BD4"/>
    <w:rsid w:val="00B54040"/>
    <w:rsid w:val="00E264DC"/>
    <w:rsid w:val="00F25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7250CF76-C303-447F-8961-4285AF49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B54040"/>
    <w:pPr>
      <w:spacing w:before="100" w:beforeAutospacing="1" w:after="100" w:afterAutospacing="1"/>
      <w:outlineLvl w:val="0"/>
    </w:pPr>
    <w:rPr>
      <w:b/>
      <w:bCs/>
      <w:kern w:val="36"/>
      <w:sz w:val="48"/>
      <w:szCs w:val="48"/>
    </w:rPr>
  </w:style>
  <w:style w:type="paragraph" w:styleId="5">
    <w:name w:val="heading 5"/>
    <w:basedOn w:val="a"/>
    <w:qFormat/>
    <w:rsid w:val="00B54040"/>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B54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jus">
    <w:name w:val="stjus"/>
    <w:basedOn w:val="a"/>
    <w:rsid w:val="00B54040"/>
    <w:pPr>
      <w:spacing w:before="100" w:beforeAutospacing="1" w:after="100" w:afterAutospacing="1"/>
    </w:pPr>
  </w:style>
  <w:style w:type="character" w:customStyle="1" w:styleId="apple-converted-space">
    <w:name w:val="apple-converted-space"/>
    <w:basedOn w:val="a0"/>
    <w:rsid w:val="00B54040"/>
  </w:style>
  <w:style w:type="paragraph" w:styleId="a3">
    <w:name w:val="header"/>
    <w:basedOn w:val="a"/>
    <w:rsid w:val="00B54040"/>
    <w:pPr>
      <w:tabs>
        <w:tab w:val="center" w:pos="4677"/>
        <w:tab w:val="right" w:pos="9355"/>
      </w:tabs>
    </w:pPr>
  </w:style>
  <w:style w:type="paragraph" w:styleId="a4">
    <w:name w:val="footer"/>
    <w:basedOn w:val="a"/>
    <w:link w:val="a5"/>
    <w:uiPriority w:val="99"/>
    <w:rsid w:val="00B54040"/>
    <w:pPr>
      <w:tabs>
        <w:tab w:val="center" w:pos="4677"/>
        <w:tab w:val="right" w:pos="9355"/>
      </w:tabs>
    </w:pPr>
  </w:style>
  <w:style w:type="character" w:customStyle="1" w:styleId="a5">
    <w:name w:val="Нижний колонтитул Знак"/>
    <w:link w:val="a4"/>
    <w:uiPriority w:val="99"/>
    <w:rsid w:val="00E264DC"/>
    <w:rPr>
      <w:sz w:val="24"/>
      <w:szCs w:val="24"/>
    </w:rPr>
  </w:style>
  <w:style w:type="character" w:styleId="a6">
    <w:name w:val="Hyperlink"/>
    <w:uiPriority w:val="99"/>
    <w:unhideWhenUsed/>
    <w:rsid w:val="00E264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3051</Words>
  <Characters>22217</Characters>
  <Application>Microsoft Office Word</Application>
  <DocSecurity>0</DocSecurity>
  <Lines>420</Lines>
  <Paragraphs>213</Paragraphs>
  <ScaleCrop>false</ScaleCrop>
  <HeadingPairs>
    <vt:vector size="2" baseType="variant">
      <vt:variant>
        <vt:lpstr>Название</vt:lpstr>
      </vt:variant>
      <vt:variant>
        <vt:i4>1</vt:i4>
      </vt:variant>
    </vt:vector>
  </HeadingPairs>
  <TitlesOfParts>
    <vt:vector size="1" baseType="lpstr">
      <vt:lpstr>ТРУДОВОЙ ДОГОВОР с монтажником</vt:lpstr>
    </vt:vector>
  </TitlesOfParts>
  <Manager>formadoc.ru</Manager>
  <Company>formadoc.ru</Company>
  <LinksUpToDate>false</LinksUpToDate>
  <CharactersWithSpaces>25232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трудового договора с монтажником</dc:title>
  <dc:subject>Правовые особенности оформления трудового договора с монтажником, пример и форма, а также бесплатные советы адвокатов</dc:subject>
  <dc:creator>formadoc.ru</dc:creator>
  <cp:keywords>Договоры, Работа, Трудовые договора, Трудовой договор с монтажником</cp:keywords>
  <dc:description>Правовые особенности оформления трудового договора с монтажником, пример и форма, а также бесплатные советы адвокатов</dc:description>
  <cp:lastModifiedBy>formadoc.ru</cp:lastModifiedBy>
  <cp:revision>3</cp:revision>
  <cp:lastPrinted>2020-11-16T12:21:00Z</cp:lastPrinted>
  <dcterms:created xsi:type="dcterms:W3CDTF">2020-11-16T12:21:00Z</dcterms:created>
  <dcterms:modified xsi:type="dcterms:W3CDTF">2020-11-16T12:21:00Z</dcterms:modified>
  <cp:category>Договоры/Работа/Трудовые договора/Трудовой договор с монтажником</cp:category>
  <dc:language>Rus</dc:language>
  <cp:version>1.0</cp:version>
</cp:coreProperties>
</file>